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824E1" w14:textId="1BE35F21" w:rsidR="00841BCD" w:rsidRPr="00FA3BBF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US" w:eastAsia="ja-JP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E82B94">
        <w:rPr>
          <w:rFonts w:ascii="Arial" w:eastAsia="SimSun" w:hAnsi="Arial" w:cs="Times New Roman"/>
          <w:b/>
          <w:sz w:val="24"/>
          <w:szCs w:val="20"/>
          <w:lang w:val="en-US"/>
        </w:rPr>
        <w:t>2</w:t>
      </w:r>
      <w:r w:rsidR="00FA3BBF">
        <w:rPr>
          <w:rFonts w:ascii="Arial" w:hAnsi="Arial" w:cs="Times New Roman" w:hint="eastAsia"/>
          <w:b/>
          <w:sz w:val="24"/>
          <w:szCs w:val="20"/>
          <w:lang w:val="en-US" w:eastAsia="ja-JP"/>
        </w:rPr>
        <w:t>-bis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BD00D8" w:rsidRPr="00BD00D8">
        <w:rPr>
          <w:rFonts w:ascii="Arial" w:hAnsi="Arial" w:cs="Times New Roman"/>
          <w:b/>
          <w:bCs/>
          <w:sz w:val="24"/>
          <w:szCs w:val="20"/>
          <w:lang w:val="en-US" w:eastAsia="ja-JP"/>
        </w:rPr>
        <w:t>R4-2415980</w:t>
      </w:r>
    </w:p>
    <w:p w14:paraId="3CBBCC8A" w14:textId="4FAE32C4" w:rsidR="00841BCD" w:rsidRPr="00614DD8" w:rsidRDefault="00FA3BBF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Hefei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China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Oct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 w:rsidR="00E82B94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4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18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</w:p>
    <w:bookmarkEnd w:id="0"/>
    <w:bookmarkEnd w:id="1"/>
    <w:p w14:paraId="0BA2AD44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7ADDC917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29786AD2" w14:textId="07E270B9" w:rsidR="00841BCD" w:rsidRPr="00FA3BBF" w:rsidRDefault="00841BCD" w:rsidP="00841BCD">
      <w:pPr>
        <w:ind w:left="1985" w:hanging="1985"/>
        <w:rPr>
          <w:rFonts w:ascii="Arial" w:hAnsi="Arial" w:cs="Arial"/>
          <w:b/>
          <w:bCs/>
          <w:sz w:val="24"/>
          <w:lang w:val="en-US" w:eastAsia="ja-JP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997EF7" w:rsidRPr="00997EF7">
        <w:rPr>
          <w:rFonts w:ascii="Arial" w:eastAsia="Calibri" w:hAnsi="Arial" w:cs="Arial"/>
          <w:b/>
          <w:bCs/>
          <w:sz w:val="24"/>
          <w:lang w:val="en-US"/>
        </w:rPr>
        <w:t xml:space="preserve">Discussion on </w:t>
      </w:r>
      <w:r w:rsidR="00FA3BBF">
        <w:rPr>
          <w:rFonts w:ascii="Arial" w:hAnsi="Arial" w:cs="Arial" w:hint="eastAsia"/>
          <w:b/>
          <w:bCs/>
          <w:sz w:val="24"/>
          <w:lang w:val="en-US" w:eastAsia="ja-JP"/>
        </w:rPr>
        <w:t>additional operating bands for HAPS</w:t>
      </w:r>
    </w:p>
    <w:p w14:paraId="0BA6D0AF" w14:textId="0F297157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hAnsi="Arial" w:cs="Arial"/>
          <w:b/>
          <w:bCs/>
          <w:sz w:val="24"/>
          <w:szCs w:val="20"/>
          <w:lang w:val="en-US" w:eastAsia="ja-JP"/>
        </w:rPr>
      </w:pPr>
      <w:r w:rsidRPr="00614DD8">
        <w:rPr>
          <w:rFonts w:ascii="Arial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hAnsi="Arial" w:cs="Arial"/>
          <w:b/>
          <w:bCs/>
          <w:sz w:val="24"/>
          <w:szCs w:val="20"/>
          <w:lang w:val="en-US"/>
        </w:rPr>
        <w:tab/>
      </w:r>
      <w:r w:rsidR="00917C6A">
        <w:rPr>
          <w:rFonts w:ascii="Arial" w:hAnsi="Arial" w:cs="Arial" w:hint="eastAsia"/>
          <w:b/>
          <w:bCs/>
          <w:sz w:val="24"/>
          <w:szCs w:val="20"/>
          <w:lang w:val="en-US" w:eastAsia="ja-JP"/>
        </w:rPr>
        <w:t>5.21.</w:t>
      </w:r>
      <w:r w:rsidR="00DD1E88">
        <w:rPr>
          <w:rFonts w:ascii="Arial" w:hAnsi="Arial" w:cs="Arial" w:hint="eastAsia"/>
          <w:b/>
          <w:bCs/>
          <w:sz w:val="24"/>
          <w:szCs w:val="20"/>
          <w:lang w:val="en-US" w:eastAsia="ja-JP"/>
        </w:rPr>
        <w:t>3</w:t>
      </w:r>
    </w:p>
    <w:p w14:paraId="19A08D9D" w14:textId="630CB8F1" w:rsidR="00D66188" w:rsidRPr="00D91B69" w:rsidRDefault="00841BCD" w:rsidP="00841BCD">
      <w:pPr>
        <w:tabs>
          <w:tab w:val="left" w:pos="1985"/>
        </w:tabs>
        <w:rPr>
          <w:rFonts w:ascii="Arial" w:hAnsi="Arial" w:cs="Arial"/>
          <w:b/>
          <w:bCs/>
          <w:sz w:val="24"/>
          <w:lang w:val="en-US" w:eastAsia="ja-JP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D91B69">
        <w:rPr>
          <w:rFonts w:ascii="Arial" w:hAnsi="Arial" w:cs="Arial" w:hint="eastAsia"/>
          <w:b/>
          <w:bCs/>
          <w:sz w:val="24"/>
          <w:lang w:val="en-US" w:eastAsia="ja-JP"/>
        </w:rPr>
        <w:t>Approval</w:t>
      </w:r>
    </w:p>
    <w:p w14:paraId="3F6570D0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31A5BEEB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08D3D308" w14:textId="2B4586FC" w:rsidR="00D9052A" w:rsidRPr="00614DD8" w:rsidRDefault="00FA3BBF" w:rsidP="00D9052A">
      <w:pPr>
        <w:rPr>
          <w:lang w:val="en-US"/>
        </w:rPr>
      </w:pPr>
      <w:r>
        <w:rPr>
          <w:rFonts w:hint="eastAsia"/>
          <w:lang w:val="en-US" w:eastAsia="ja-JP"/>
        </w:rPr>
        <w:t>RAN#105 has approved the i</w:t>
      </w:r>
      <w:r w:rsidRPr="00FA3BBF">
        <w:rPr>
          <w:lang w:val="en-US" w:eastAsia="ja-JP"/>
        </w:rPr>
        <w:t xml:space="preserve">ntroduction of </w:t>
      </w:r>
      <w:r w:rsidR="000D2FC0">
        <w:rPr>
          <w:rFonts w:hint="eastAsia"/>
          <w:lang w:val="en-US" w:eastAsia="ja-JP"/>
        </w:rPr>
        <w:t xml:space="preserve">additional </w:t>
      </w:r>
      <w:r w:rsidRPr="00FA3BBF">
        <w:rPr>
          <w:lang w:val="en-US" w:eastAsia="ja-JP"/>
        </w:rPr>
        <w:t>HAPS operating bands</w:t>
      </w:r>
      <w:r>
        <w:rPr>
          <w:rFonts w:hint="eastAsia"/>
          <w:lang w:val="en-US" w:eastAsia="ja-JP"/>
        </w:rPr>
        <w:t xml:space="preserve"> for Rel-19</w:t>
      </w:r>
      <w:r w:rsidR="000D2FC0">
        <w:rPr>
          <w:rFonts w:hint="eastAsia"/>
          <w:lang w:val="en-US" w:eastAsia="ja-JP"/>
        </w:rPr>
        <w:t xml:space="preserve"> </w:t>
      </w:r>
      <w:r w:rsidR="000D2FC0">
        <w:rPr>
          <w:lang w:val="en-US" w:eastAsia="ja-JP"/>
        </w:rPr>
        <w:fldChar w:fldCharType="begin"/>
      </w:r>
      <w:r w:rsidR="000D2FC0">
        <w:rPr>
          <w:lang w:val="en-US" w:eastAsia="ja-JP"/>
        </w:rPr>
        <w:instrText xml:space="preserve"> </w:instrText>
      </w:r>
      <w:r w:rsidR="000D2FC0">
        <w:rPr>
          <w:rFonts w:hint="eastAsia"/>
          <w:lang w:val="en-US" w:eastAsia="ja-JP"/>
        </w:rPr>
        <w:instrText>REF _Ref177294105 \r \h</w:instrText>
      </w:r>
      <w:r w:rsidR="000D2FC0">
        <w:rPr>
          <w:lang w:val="en-US" w:eastAsia="ja-JP"/>
        </w:rPr>
        <w:instrText xml:space="preserve"> </w:instrText>
      </w:r>
      <w:r w:rsidR="000D2FC0">
        <w:rPr>
          <w:lang w:val="en-US" w:eastAsia="ja-JP"/>
        </w:rPr>
      </w:r>
      <w:r w:rsidR="000D2FC0">
        <w:rPr>
          <w:lang w:val="en-US" w:eastAsia="ja-JP"/>
        </w:rPr>
        <w:fldChar w:fldCharType="separate"/>
      </w:r>
      <w:r w:rsidR="000D2FC0">
        <w:rPr>
          <w:lang w:val="en-US" w:eastAsia="ja-JP"/>
        </w:rPr>
        <w:t>[1]</w:t>
      </w:r>
      <w:r w:rsidR="000D2FC0">
        <w:rPr>
          <w:lang w:val="en-US" w:eastAsia="ja-JP"/>
        </w:rPr>
        <w:fldChar w:fldCharType="end"/>
      </w:r>
      <w:r w:rsidR="000D2FC0">
        <w:rPr>
          <w:rFonts w:hint="eastAsia"/>
          <w:lang w:val="en-US" w:eastAsia="ja-JP"/>
        </w:rPr>
        <w:t xml:space="preserve"> according to WRC-23 decision to </w:t>
      </w:r>
      <w:r w:rsidR="000D2FC0">
        <w:rPr>
          <w:lang w:val="en-US" w:eastAsia="ja-JP"/>
        </w:rPr>
        <w:t>include</w:t>
      </w:r>
      <w:r w:rsidR="000D2FC0">
        <w:rPr>
          <w:rFonts w:hint="eastAsia"/>
          <w:lang w:val="en-US" w:eastAsia="ja-JP"/>
        </w:rPr>
        <w:t xml:space="preserve"> more frequency ranges for HAPS</w:t>
      </w:r>
      <w:r w:rsidR="00F16A15">
        <w:rPr>
          <w:rFonts w:hint="eastAsia"/>
          <w:lang w:val="en-US" w:eastAsia="ja-JP"/>
        </w:rPr>
        <w:t>, i.e., 694-960 MHz and 2500-2690 MHz</w:t>
      </w:r>
      <w:r w:rsidR="000D2FC0">
        <w:rPr>
          <w:rFonts w:hint="eastAsia"/>
          <w:lang w:val="en-US" w:eastAsia="ja-JP"/>
        </w:rPr>
        <w:t xml:space="preserve">. </w:t>
      </w:r>
      <w:r>
        <w:rPr>
          <w:rFonts w:hint="eastAsia"/>
          <w:lang w:val="en-US" w:eastAsia="ja-JP"/>
        </w:rPr>
        <w:t>The objectives of the core part of the work item are in the following.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9052A" w:rsidRPr="00614DD8" w14:paraId="2D56DA99" w14:textId="77777777">
        <w:tc>
          <w:tcPr>
            <w:tcW w:w="9617" w:type="dxa"/>
          </w:tcPr>
          <w:p w14:paraId="0F2BED6D" w14:textId="77777777" w:rsidR="00FA3BBF" w:rsidRPr="00FA3BBF" w:rsidRDefault="00FA3BBF" w:rsidP="00FA3BBF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Cs w:val="20"/>
                <w:lang w:eastAsia="en-GB"/>
              </w:rPr>
            </w:pPr>
            <w:bookmarkStart w:id="4" w:name="_Hlk166226955"/>
            <w:r w:rsidRPr="00FA3BBF">
              <w:rPr>
                <w:rFonts w:eastAsia="Times New Roman" w:cs="Times New Roman"/>
                <w:bCs/>
                <w:szCs w:val="20"/>
                <w:lang w:eastAsia="en-GB"/>
              </w:rPr>
              <w:t>The core part of this work item includes:</w:t>
            </w:r>
          </w:p>
          <w:p w14:paraId="23402A64" w14:textId="77777777" w:rsidR="00FA3BBF" w:rsidRPr="00FA3BBF" w:rsidRDefault="00FA3BBF" w:rsidP="00FA3BBF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Cs w:val="20"/>
                <w:lang w:eastAsia="en-GB"/>
              </w:rPr>
            </w:pPr>
            <w:r w:rsidRPr="00FA3BBF">
              <w:rPr>
                <w:rFonts w:eastAsia="Times New Roman" w:cs="Times New Roman"/>
                <w:bCs/>
                <w:szCs w:val="20"/>
                <w:lang w:eastAsia="en-GB"/>
              </w:rPr>
              <w:t>Assess whether existing ACLR and ACS requirements can be reused for the newly proposed HAPS bands.</w:t>
            </w:r>
          </w:p>
          <w:p w14:paraId="6FA71637" w14:textId="77777777" w:rsidR="00FA3BBF" w:rsidRPr="00FA3BBF" w:rsidRDefault="00FA3BBF" w:rsidP="00FA3BBF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Cs w:val="20"/>
                <w:lang w:eastAsia="en-GB"/>
              </w:rPr>
            </w:pPr>
            <w:r w:rsidRPr="00FA3BBF">
              <w:rPr>
                <w:rFonts w:eastAsia="Times New Roman" w:cs="Times New Roman"/>
                <w:bCs/>
                <w:szCs w:val="20"/>
                <w:lang w:eastAsia="en-GB"/>
              </w:rPr>
              <w:t>The frequency ranges other than the 694-960 MHz should be prioritized.</w:t>
            </w:r>
          </w:p>
          <w:p w14:paraId="780C3EA7" w14:textId="77777777" w:rsidR="00FA3BBF" w:rsidRPr="00FA3BBF" w:rsidRDefault="00FA3BBF" w:rsidP="00FA3BBF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Cs w:val="20"/>
                <w:lang w:eastAsia="en-GB"/>
              </w:rPr>
            </w:pPr>
            <w:r w:rsidRPr="00FA3BBF">
              <w:rPr>
                <w:rFonts w:eastAsia="Times New Roman" w:cs="Times New Roman"/>
                <w:bCs/>
                <w:szCs w:val="20"/>
                <w:lang w:eastAsia="en-GB"/>
              </w:rPr>
              <w:t>Specify the following NR bands for HAPS operation in TS 38.104.</w:t>
            </w:r>
          </w:p>
          <w:p w14:paraId="08CC847B" w14:textId="77777777" w:rsidR="00FA3BBF" w:rsidRPr="00FA3BBF" w:rsidRDefault="00FA3BBF" w:rsidP="00FA3BBF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Cs w:val="20"/>
                <w:lang w:eastAsia="en-GB"/>
              </w:rPr>
            </w:pPr>
            <w:bookmarkStart w:id="5" w:name="_Hlk176959746"/>
            <w:r w:rsidRPr="00FA3BBF">
              <w:rPr>
                <w:rFonts w:eastAsia="Times New Roman" w:cs="Times New Roman"/>
                <w:bCs/>
                <w:szCs w:val="20"/>
                <w:lang w:eastAsia="en-GB"/>
              </w:rPr>
              <w:t>n2, n3, n5, n7, n8, n20, n25, n26, n28, n34, n38, n39, n41, n67, n85, n90</w:t>
            </w:r>
          </w:p>
          <w:bookmarkEnd w:id="5"/>
          <w:p w14:paraId="2903273F" w14:textId="77777777" w:rsidR="00FA3BBF" w:rsidRPr="00FA3BBF" w:rsidRDefault="00FA3BBF" w:rsidP="00FA3BBF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Cs w:val="20"/>
                <w:lang w:eastAsia="en-GB"/>
              </w:rPr>
            </w:pPr>
          </w:p>
          <w:p w14:paraId="79055714" w14:textId="77777777" w:rsidR="00FA3BBF" w:rsidRPr="00FA3BBF" w:rsidRDefault="00FA3BBF" w:rsidP="00FA3BBF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Cs w:val="20"/>
                <w:lang w:eastAsia="en-GB"/>
              </w:rPr>
            </w:pPr>
            <w:r w:rsidRPr="00FA3BBF">
              <w:rPr>
                <w:rFonts w:eastAsia="Times New Roman" w:cs="Times New Roman"/>
                <w:bCs/>
                <w:szCs w:val="20"/>
                <w:lang w:eastAsia="en-GB"/>
              </w:rPr>
              <w:t>Note 1: HAPS can be supported using TN functionality available in Rel-17.</w:t>
            </w:r>
          </w:p>
          <w:p w14:paraId="0512626E" w14:textId="6071C713" w:rsidR="00D9052A" w:rsidRPr="00FA3BBF" w:rsidRDefault="00FA3BBF" w:rsidP="00FA3BBF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eastAsia="ja-JP"/>
              </w:rPr>
            </w:pPr>
            <w:r w:rsidRPr="00FA3BBF">
              <w:rPr>
                <w:rFonts w:eastAsia="Times New Roman" w:cs="Times New Roman"/>
                <w:bCs/>
                <w:szCs w:val="20"/>
                <w:lang w:eastAsia="en-GB"/>
              </w:rPr>
              <w:t>Note 2: The frequency range of the downlink in bands n2 and n25 is limited to 1930-1980 MHz. The frequency in band n41 is limited to 2500-2690 MHz.</w:t>
            </w:r>
          </w:p>
        </w:tc>
      </w:tr>
      <w:bookmarkEnd w:id="4"/>
    </w:tbl>
    <w:p w14:paraId="632E5746" w14:textId="77777777" w:rsidR="00D9052A" w:rsidRDefault="00D9052A" w:rsidP="00D9052A">
      <w:pPr>
        <w:rPr>
          <w:lang w:val="en-US"/>
        </w:rPr>
      </w:pPr>
    </w:p>
    <w:p w14:paraId="1835C287" w14:textId="77777777" w:rsidR="003B659E" w:rsidRDefault="003B659E" w:rsidP="00AE56B1">
      <w:pPr>
        <w:pStyle w:val="RAN4H1"/>
        <w:rPr>
          <w:rFonts w:eastAsia="ＭＳ 明朝"/>
          <w:lang w:val="en-US" w:eastAsia="ja-JP"/>
        </w:rPr>
      </w:pPr>
      <w:bookmarkStart w:id="6" w:name="_Toc116995842"/>
      <w:r w:rsidRPr="00614DD8">
        <w:rPr>
          <w:lang w:val="en-US"/>
        </w:rPr>
        <w:t>Discussion</w:t>
      </w:r>
      <w:bookmarkEnd w:id="6"/>
    </w:p>
    <w:p w14:paraId="745EAEDD" w14:textId="12A54DDE" w:rsidR="003B4D1A" w:rsidRDefault="003B4D1A" w:rsidP="003B4D1A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Band n1 </w:t>
      </w:r>
      <w:r w:rsidR="00F16A15">
        <w:rPr>
          <w:rFonts w:hint="eastAsia"/>
          <w:lang w:val="en-US" w:eastAsia="ja-JP"/>
        </w:rPr>
        <w:t xml:space="preserve">has been </w:t>
      </w:r>
      <w:r>
        <w:rPr>
          <w:rFonts w:hint="eastAsia"/>
          <w:lang w:val="en-US" w:eastAsia="ja-JP"/>
        </w:rPr>
        <w:t xml:space="preserve">already </w:t>
      </w:r>
      <w:r>
        <w:rPr>
          <w:lang w:val="en-US" w:eastAsia="ja-JP"/>
        </w:rPr>
        <w:t>specified</w:t>
      </w:r>
      <w:r w:rsidR="00C700CF">
        <w:rPr>
          <w:lang w:val="en-US" w:eastAsia="ja-JP"/>
        </w:rPr>
        <w:t xml:space="preserve"> in TS 38.104 clause 5.2</w:t>
      </w:r>
      <w:r>
        <w:rPr>
          <w:rFonts w:hint="eastAsia"/>
          <w:lang w:val="en-US" w:eastAsia="ja-JP"/>
        </w:rPr>
        <w:t xml:space="preserve"> as a HAPS operating band in R</w:t>
      </w:r>
      <w:r>
        <w:rPr>
          <w:lang w:val="en-US" w:eastAsia="ja-JP"/>
        </w:rPr>
        <w:t>e</w:t>
      </w:r>
      <w:r>
        <w:rPr>
          <w:rFonts w:hint="eastAsia"/>
          <w:lang w:val="en-US" w:eastAsia="ja-JP"/>
        </w:rPr>
        <w:t>l-</w:t>
      </w:r>
      <w:r w:rsidR="00996229">
        <w:rPr>
          <w:rFonts w:hint="eastAsia"/>
          <w:lang w:val="en-US" w:eastAsia="ja-JP"/>
        </w:rPr>
        <w:t>1</w:t>
      </w:r>
      <w:r w:rsidR="00996229">
        <w:rPr>
          <w:lang w:val="en-US" w:eastAsia="ja-JP"/>
        </w:rPr>
        <w:t>7</w:t>
      </w:r>
      <w:r>
        <w:rPr>
          <w:rFonts w:hint="eastAsia"/>
          <w:lang w:val="en-US" w:eastAsia="ja-JP"/>
        </w:rPr>
        <w:t>. T</w:t>
      </w:r>
      <w:r>
        <w:rPr>
          <w:lang w:val="en-US" w:eastAsia="ja-JP"/>
        </w:rPr>
        <w:t>h</w:t>
      </w:r>
      <w:r>
        <w:rPr>
          <w:rFonts w:hint="eastAsia"/>
          <w:lang w:val="en-US" w:eastAsia="ja-JP"/>
        </w:rPr>
        <w:t>e coexistence analysis has been made in</w:t>
      </w:r>
      <w:r w:rsidR="00570355">
        <w:rPr>
          <w:rFonts w:hint="eastAsia"/>
          <w:lang w:val="en-US" w:eastAsia="ja-JP"/>
        </w:rPr>
        <w:t xml:space="preserve"> TR 38.863</w:t>
      </w:r>
      <w:r>
        <w:rPr>
          <w:rFonts w:hint="eastAsia"/>
          <w:lang w:val="en-US" w:eastAsia="ja-JP"/>
        </w:rPr>
        <w:t xml:space="preserve">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</w:instrText>
      </w:r>
      <w:r>
        <w:rPr>
          <w:rFonts w:hint="eastAsia"/>
          <w:lang w:val="en-US" w:eastAsia="ja-JP"/>
        </w:rPr>
        <w:instrText>REF _Ref177294160 \r \h</w:instrText>
      </w:r>
      <w:r>
        <w:rPr>
          <w:lang w:val="en-US" w:eastAsia="ja-JP"/>
        </w:rPr>
        <w:instrText xml:space="preserve">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>
        <w:rPr>
          <w:lang w:val="en-US" w:eastAsia="ja-JP"/>
        </w:rPr>
        <w:t>[2]</w:t>
      </w:r>
      <w:r>
        <w:rPr>
          <w:lang w:val="en-US" w:eastAsia="ja-JP"/>
        </w:rPr>
        <w:fldChar w:fldCharType="end"/>
      </w:r>
      <w:r w:rsidR="00F16A15">
        <w:rPr>
          <w:rFonts w:hint="eastAsia"/>
          <w:lang w:val="en-US" w:eastAsia="ja-JP"/>
        </w:rPr>
        <w:t>. T</w:t>
      </w:r>
      <w:r w:rsidR="00F16A15">
        <w:rPr>
          <w:lang w:val="en-US" w:eastAsia="ja-JP"/>
        </w:rPr>
        <w:t>h</w:t>
      </w:r>
      <w:r w:rsidR="00F16A15">
        <w:rPr>
          <w:rFonts w:hint="eastAsia"/>
          <w:lang w:val="en-US" w:eastAsia="ja-JP"/>
        </w:rPr>
        <w:t xml:space="preserve">e required ACLR and ACS for HAPS to coexist with terrestrial networks </w:t>
      </w:r>
      <w:r w:rsidR="00570355">
        <w:rPr>
          <w:rFonts w:hint="eastAsia"/>
          <w:lang w:val="en-US" w:eastAsia="ja-JP"/>
        </w:rPr>
        <w:t xml:space="preserve">and other HAPS </w:t>
      </w:r>
      <w:r w:rsidR="00F16A15">
        <w:rPr>
          <w:rFonts w:hint="eastAsia"/>
          <w:lang w:val="en-US" w:eastAsia="ja-JP"/>
        </w:rPr>
        <w:t xml:space="preserve">have been concluded the same as the </w:t>
      </w:r>
      <w:r w:rsidR="00F16A15">
        <w:rPr>
          <w:lang w:val="en-US" w:eastAsia="ja-JP"/>
        </w:rPr>
        <w:t>requirement</w:t>
      </w:r>
      <w:r w:rsidR="00F16A15">
        <w:rPr>
          <w:rFonts w:hint="eastAsia"/>
          <w:lang w:val="en-US" w:eastAsia="ja-JP"/>
        </w:rPr>
        <w:t xml:space="preserve"> for TN </w:t>
      </w:r>
      <w:r w:rsidR="000567BA">
        <w:rPr>
          <w:rFonts w:hint="eastAsia"/>
          <w:lang w:val="en-US" w:eastAsia="ja-JP"/>
        </w:rPr>
        <w:t xml:space="preserve">wide are </w:t>
      </w:r>
      <w:r w:rsidR="00F16A15">
        <w:rPr>
          <w:rFonts w:hint="eastAsia"/>
          <w:lang w:val="en-US" w:eastAsia="ja-JP"/>
        </w:rPr>
        <w:t>base stations</w:t>
      </w:r>
      <w:r w:rsidR="00C700CF">
        <w:rPr>
          <w:lang w:val="en-US" w:eastAsia="ja-JP"/>
        </w:rPr>
        <w:t xml:space="preserve"> as specified in clause 4.4 of TS 38.104</w:t>
      </w:r>
      <w:r w:rsidR="00F16A15">
        <w:rPr>
          <w:rFonts w:hint="eastAsia"/>
          <w:lang w:val="en-US" w:eastAsia="ja-JP"/>
        </w:rPr>
        <w:t>. Therefore, HAPS RF requirement</w:t>
      </w:r>
      <w:r w:rsidR="00C700CF">
        <w:rPr>
          <w:lang w:val="en-US" w:eastAsia="ja-JP"/>
        </w:rPr>
        <w:t>s</w:t>
      </w:r>
      <w:r w:rsidR="00F16A15">
        <w:rPr>
          <w:rFonts w:hint="eastAsia"/>
          <w:lang w:val="en-US" w:eastAsia="ja-JP"/>
        </w:rPr>
        <w:t xml:space="preserve"> </w:t>
      </w:r>
      <w:r w:rsidR="00570355">
        <w:rPr>
          <w:rFonts w:hint="eastAsia"/>
          <w:lang w:val="en-US" w:eastAsia="ja-JP"/>
        </w:rPr>
        <w:t xml:space="preserve">for band n1 </w:t>
      </w:r>
      <w:r w:rsidR="00C700CF">
        <w:rPr>
          <w:lang w:val="en-US" w:eastAsia="ja-JP"/>
        </w:rPr>
        <w:t>are</w:t>
      </w:r>
      <w:r w:rsidR="00C700CF">
        <w:rPr>
          <w:rFonts w:hint="eastAsia"/>
          <w:lang w:val="en-US" w:eastAsia="ja-JP"/>
        </w:rPr>
        <w:t xml:space="preserve"> </w:t>
      </w:r>
      <w:r w:rsidR="00F16A15">
        <w:rPr>
          <w:rFonts w:hint="eastAsia"/>
          <w:lang w:val="en-US" w:eastAsia="ja-JP"/>
        </w:rPr>
        <w:t>simply reused from TN base station requirement.</w:t>
      </w:r>
    </w:p>
    <w:p w14:paraId="6E7E94EA" w14:textId="46816378" w:rsidR="000E00CD" w:rsidRDefault="00F16A15" w:rsidP="003B4D1A">
      <w:pPr>
        <w:rPr>
          <w:lang w:val="en-US" w:eastAsia="ja-JP"/>
        </w:rPr>
      </w:pPr>
      <w:r>
        <w:rPr>
          <w:rFonts w:hint="eastAsia"/>
          <w:lang w:val="en-US" w:eastAsia="ja-JP"/>
        </w:rPr>
        <w:t>The frequency range</w:t>
      </w:r>
      <w:r w:rsidR="000E00CD">
        <w:rPr>
          <w:rFonts w:hint="eastAsia"/>
          <w:lang w:val="en-US" w:eastAsia="ja-JP"/>
        </w:rPr>
        <w:t>s</w:t>
      </w:r>
      <w:r>
        <w:rPr>
          <w:rFonts w:hint="eastAsia"/>
          <w:lang w:val="en-US" w:eastAsia="ja-JP"/>
        </w:rPr>
        <w:t xml:space="preserve"> for HAPS </w:t>
      </w:r>
      <w:r w:rsidR="000E00CD">
        <w:rPr>
          <w:rFonts w:hint="eastAsia"/>
          <w:lang w:val="en-US" w:eastAsia="ja-JP"/>
        </w:rPr>
        <w:t>are</w:t>
      </w:r>
      <w:r>
        <w:rPr>
          <w:rFonts w:hint="eastAsia"/>
          <w:lang w:val="en-US" w:eastAsia="ja-JP"/>
        </w:rPr>
        <w:t xml:space="preserve"> extended to include 694-960 MHz, 1710-2170 MHz and 2500-2690 MHz in WRC-23</w:t>
      </w:r>
      <w:r w:rsidR="000E00CD">
        <w:rPr>
          <w:rFonts w:hint="eastAsia"/>
          <w:lang w:val="en-US" w:eastAsia="ja-JP"/>
        </w:rPr>
        <w:t>. C</w:t>
      </w:r>
      <w:r>
        <w:rPr>
          <w:lang w:val="en-US" w:eastAsia="ja-JP"/>
        </w:rPr>
        <w:t>oexistence</w:t>
      </w:r>
      <w:r>
        <w:rPr>
          <w:rFonts w:hint="eastAsia"/>
          <w:lang w:val="en-US" w:eastAsia="ja-JP"/>
        </w:rPr>
        <w:t xml:space="preserve"> analysis for additional frequency range</w:t>
      </w:r>
      <w:r w:rsidR="000E00CD">
        <w:rPr>
          <w:rFonts w:hint="eastAsia"/>
          <w:lang w:val="en-US" w:eastAsia="ja-JP"/>
        </w:rPr>
        <w:t>s</w:t>
      </w:r>
      <w:r>
        <w:rPr>
          <w:rFonts w:hint="eastAsia"/>
          <w:lang w:val="en-US" w:eastAsia="ja-JP"/>
        </w:rPr>
        <w:t xml:space="preserve"> </w:t>
      </w:r>
      <w:r w:rsidR="000E22B6">
        <w:rPr>
          <w:rFonts w:hint="eastAsia"/>
          <w:lang w:val="en-US" w:eastAsia="ja-JP"/>
        </w:rPr>
        <w:t>is</w:t>
      </w:r>
      <w:r>
        <w:rPr>
          <w:rFonts w:hint="eastAsia"/>
          <w:lang w:val="en-US" w:eastAsia="ja-JP"/>
        </w:rPr>
        <w:t xml:space="preserve"> required.</w:t>
      </w:r>
      <w:r w:rsidR="000E22B6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>HAPS parameters i</w:t>
      </w:r>
      <w:r w:rsidR="000E00CD">
        <w:rPr>
          <w:rFonts w:hint="eastAsia"/>
          <w:lang w:val="en-US" w:eastAsia="ja-JP"/>
        </w:rPr>
        <w:t>ncluding</w:t>
      </w:r>
      <w:r>
        <w:rPr>
          <w:rFonts w:hint="eastAsia"/>
          <w:lang w:val="en-US" w:eastAsia="ja-JP"/>
        </w:rPr>
        <w:t xml:space="preserve"> new frequency ranges </w:t>
      </w:r>
      <w:r w:rsidR="000E00CD">
        <w:rPr>
          <w:rFonts w:hint="eastAsia"/>
          <w:lang w:val="en-US" w:eastAsia="ja-JP"/>
        </w:rPr>
        <w:t xml:space="preserve">can be found in </w:t>
      </w:r>
      <w:r w:rsidR="000E00CD">
        <w:rPr>
          <w:lang w:val="en-US" w:eastAsia="ja-JP"/>
        </w:rPr>
        <w:fldChar w:fldCharType="begin"/>
      </w:r>
      <w:r w:rsidR="000E00CD">
        <w:rPr>
          <w:lang w:val="en-US" w:eastAsia="ja-JP"/>
        </w:rPr>
        <w:instrText xml:space="preserve"> </w:instrText>
      </w:r>
      <w:r w:rsidR="000E00CD">
        <w:rPr>
          <w:rFonts w:hint="eastAsia"/>
          <w:lang w:val="en-US" w:eastAsia="ja-JP"/>
        </w:rPr>
        <w:instrText>REF _Ref177295285 \r \h</w:instrText>
      </w:r>
      <w:r w:rsidR="000E00CD">
        <w:rPr>
          <w:lang w:val="en-US" w:eastAsia="ja-JP"/>
        </w:rPr>
        <w:instrText xml:space="preserve"> </w:instrText>
      </w:r>
      <w:r w:rsidR="000E00CD">
        <w:rPr>
          <w:lang w:val="en-US" w:eastAsia="ja-JP"/>
        </w:rPr>
      </w:r>
      <w:r w:rsidR="000E00CD">
        <w:rPr>
          <w:lang w:val="en-US" w:eastAsia="ja-JP"/>
        </w:rPr>
        <w:fldChar w:fldCharType="separate"/>
      </w:r>
      <w:r w:rsidR="000E00CD">
        <w:rPr>
          <w:lang w:val="en-US" w:eastAsia="ja-JP"/>
        </w:rPr>
        <w:t>[4]</w:t>
      </w:r>
      <w:r w:rsidR="000E00CD">
        <w:rPr>
          <w:lang w:val="en-US" w:eastAsia="ja-JP"/>
        </w:rPr>
        <w:fldChar w:fldCharType="end"/>
      </w:r>
      <w:r w:rsidR="000E00CD">
        <w:rPr>
          <w:rFonts w:hint="eastAsia"/>
          <w:lang w:val="en-US" w:eastAsia="ja-JP"/>
        </w:rPr>
        <w:t xml:space="preserve">, where most parameters are </w:t>
      </w:r>
      <w:r w:rsidR="000E22B6">
        <w:rPr>
          <w:rFonts w:hint="eastAsia"/>
          <w:lang w:val="en-US" w:eastAsia="ja-JP"/>
        </w:rPr>
        <w:t>the same as 2 GHz band used in</w:t>
      </w:r>
      <w:r w:rsidR="007E1232">
        <w:rPr>
          <w:rFonts w:hint="eastAsia"/>
          <w:lang w:val="en-US" w:eastAsia="ja-JP"/>
        </w:rPr>
        <w:t xml:space="preserve"> TR 38.863</w:t>
      </w:r>
      <w:r w:rsidR="000E22B6">
        <w:rPr>
          <w:rFonts w:hint="eastAsia"/>
          <w:lang w:val="en-US" w:eastAsia="ja-JP"/>
        </w:rPr>
        <w:t xml:space="preserve"> </w:t>
      </w:r>
      <w:r w:rsidR="000E22B6">
        <w:rPr>
          <w:lang w:val="en-US" w:eastAsia="ja-JP"/>
        </w:rPr>
        <w:fldChar w:fldCharType="begin"/>
      </w:r>
      <w:r w:rsidR="000E22B6">
        <w:rPr>
          <w:lang w:val="en-US" w:eastAsia="ja-JP"/>
        </w:rPr>
        <w:instrText xml:space="preserve"> </w:instrText>
      </w:r>
      <w:r w:rsidR="000E22B6">
        <w:rPr>
          <w:rFonts w:hint="eastAsia"/>
          <w:lang w:val="en-US" w:eastAsia="ja-JP"/>
        </w:rPr>
        <w:instrText>REF _Ref177294160 \r \h</w:instrText>
      </w:r>
      <w:r w:rsidR="000E22B6">
        <w:rPr>
          <w:lang w:val="en-US" w:eastAsia="ja-JP"/>
        </w:rPr>
        <w:instrText xml:space="preserve"> </w:instrText>
      </w:r>
      <w:r w:rsidR="000E22B6">
        <w:rPr>
          <w:lang w:val="en-US" w:eastAsia="ja-JP"/>
        </w:rPr>
      </w:r>
      <w:r w:rsidR="000E22B6">
        <w:rPr>
          <w:lang w:val="en-US" w:eastAsia="ja-JP"/>
        </w:rPr>
        <w:fldChar w:fldCharType="separate"/>
      </w:r>
      <w:r w:rsidR="000E22B6">
        <w:rPr>
          <w:lang w:val="en-US" w:eastAsia="ja-JP"/>
        </w:rPr>
        <w:t>[2]</w:t>
      </w:r>
      <w:r w:rsidR="000E22B6">
        <w:rPr>
          <w:lang w:val="en-US" w:eastAsia="ja-JP"/>
        </w:rPr>
        <w:fldChar w:fldCharType="end"/>
      </w:r>
      <w:r w:rsidR="000E00CD">
        <w:rPr>
          <w:rFonts w:hint="eastAsia"/>
          <w:lang w:val="en-US" w:eastAsia="ja-JP"/>
        </w:rPr>
        <w:t xml:space="preserve">. </w:t>
      </w:r>
      <w:r w:rsidR="00FC21FD">
        <w:rPr>
          <w:lang w:val="en-US" w:eastAsia="ja-JP"/>
        </w:rPr>
        <w:t>However,</w:t>
      </w:r>
      <w:r w:rsidR="000E00CD">
        <w:rPr>
          <w:rFonts w:hint="eastAsia"/>
          <w:lang w:val="en-US" w:eastAsia="ja-JP"/>
        </w:rPr>
        <w:t xml:space="preserve"> a few HAPS </w:t>
      </w:r>
      <w:r w:rsidR="000E22B6">
        <w:rPr>
          <w:rFonts w:hint="eastAsia"/>
          <w:lang w:val="en-US" w:eastAsia="ja-JP"/>
        </w:rPr>
        <w:t>deployment related</w:t>
      </w:r>
      <w:r w:rsidR="000E00CD">
        <w:rPr>
          <w:rFonts w:hint="eastAsia"/>
          <w:lang w:val="en-US" w:eastAsia="ja-JP"/>
        </w:rPr>
        <w:t xml:space="preserve"> parameters are slightly different</w:t>
      </w:r>
      <w:r w:rsidR="000E22B6">
        <w:rPr>
          <w:rFonts w:hint="eastAsia"/>
          <w:lang w:val="en-US" w:eastAsia="ja-JP"/>
        </w:rPr>
        <w:t xml:space="preserve"> such as </w:t>
      </w:r>
      <w:bookmarkStart w:id="7" w:name="_Hlk177299493"/>
      <w:r w:rsidR="000E22B6">
        <w:rPr>
          <w:rFonts w:hint="eastAsia"/>
          <w:lang w:val="en-US" w:eastAsia="ja-JP"/>
        </w:rPr>
        <w:t>area radius for 2500-2690 MHz and the platform antenna tilt for 694-960 MHz.</w:t>
      </w:r>
      <w:bookmarkEnd w:id="7"/>
      <w:r w:rsidR="009B7C3D">
        <w:rPr>
          <w:rFonts w:hint="eastAsia"/>
          <w:lang w:val="en-US" w:eastAsia="ja-JP"/>
        </w:rPr>
        <w:t xml:space="preserve"> </w:t>
      </w:r>
      <w:r w:rsidR="000E22B6">
        <w:rPr>
          <w:rFonts w:hint="eastAsia"/>
          <w:lang w:val="en-US" w:eastAsia="ja-JP"/>
        </w:rPr>
        <w:t xml:space="preserve">Furthermore, the platform EIRP is common to all frequency ranges however, it is </w:t>
      </w:r>
      <w:r w:rsidR="007E1232">
        <w:rPr>
          <w:rFonts w:hint="eastAsia"/>
          <w:lang w:val="en-US" w:eastAsia="ja-JP"/>
        </w:rPr>
        <w:t xml:space="preserve">slightly </w:t>
      </w:r>
      <w:r w:rsidR="000E22B6">
        <w:rPr>
          <w:lang w:val="en-US" w:eastAsia="ja-JP"/>
        </w:rPr>
        <w:t>different</w:t>
      </w:r>
      <w:r w:rsidR="000E22B6">
        <w:rPr>
          <w:rFonts w:hint="eastAsia"/>
          <w:lang w:val="en-US" w:eastAsia="ja-JP"/>
        </w:rPr>
        <w:t xml:space="preserve"> from what has be</w:t>
      </w:r>
      <w:r w:rsidR="009B7C3D">
        <w:rPr>
          <w:rFonts w:hint="eastAsia"/>
          <w:lang w:val="en-US" w:eastAsia="ja-JP"/>
        </w:rPr>
        <w:t>en</w:t>
      </w:r>
      <w:r w:rsidR="000E22B6">
        <w:rPr>
          <w:rFonts w:hint="eastAsia"/>
          <w:lang w:val="en-US" w:eastAsia="ja-JP"/>
        </w:rPr>
        <w:t xml:space="preserve"> used in the previous coexistence study.</w:t>
      </w:r>
      <w:r w:rsidR="009B7C3D">
        <w:rPr>
          <w:rFonts w:hint="eastAsia"/>
          <w:lang w:val="en-US" w:eastAsia="ja-JP"/>
        </w:rPr>
        <w:t xml:space="preserve"> They are highlighted in yellow</w:t>
      </w:r>
      <w:r w:rsidR="00FC21FD">
        <w:rPr>
          <w:rFonts w:hint="eastAsia"/>
          <w:lang w:val="en-US" w:eastAsia="ja-JP"/>
        </w:rPr>
        <w:t xml:space="preserve"> in the following table.</w:t>
      </w:r>
    </w:p>
    <w:p w14:paraId="0784B117" w14:textId="52AEB6D2" w:rsidR="000E00CD" w:rsidRPr="000E00CD" w:rsidRDefault="009B7C3D" w:rsidP="009B7C3D">
      <w:pPr>
        <w:pStyle w:val="Caption"/>
        <w:keepNext/>
        <w:rPr>
          <w:lang w:eastAsia="ja-JP"/>
        </w:rPr>
      </w:pPr>
      <w:bookmarkStart w:id="8" w:name="_Ref17739833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8"/>
      <w:r>
        <w:rPr>
          <w:rFonts w:hint="eastAsia"/>
          <w:lang w:eastAsia="ja-JP"/>
        </w:rPr>
        <w:t xml:space="preserve"> </w:t>
      </w:r>
      <w:r w:rsidR="000E00CD" w:rsidRPr="000E00CD">
        <w:rPr>
          <w:lang w:eastAsia="ja-JP"/>
        </w:rPr>
        <w:t>Deployment related parameters of HIBS</w:t>
      </w:r>
      <w:r w:rsidR="000E22B6">
        <w:rPr>
          <w:rFonts w:hint="eastAsia"/>
          <w:lang w:eastAsia="ja-JP"/>
        </w:rPr>
        <w:t xml:space="preserve"> </w:t>
      </w:r>
      <w:r w:rsidR="000E22B6">
        <w:rPr>
          <w:lang w:eastAsia="ja-JP"/>
        </w:rPr>
        <w:fldChar w:fldCharType="begin"/>
      </w:r>
      <w:r w:rsidR="000E22B6">
        <w:rPr>
          <w:lang w:eastAsia="ja-JP"/>
        </w:rPr>
        <w:instrText xml:space="preserve"> </w:instrText>
      </w:r>
      <w:r w:rsidR="000E22B6">
        <w:rPr>
          <w:rFonts w:hint="eastAsia"/>
          <w:lang w:eastAsia="ja-JP"/>
        </w:rPr>
        <w:instrText>REF _Ref177295285 \r \h</w:instrText>
      </w:r>
      <w:r w:rsidR="000E22B6">
        <w:rPr>
          <w:lang w:eastAsia="ja-JP"/>
        </w:rPr>
        <w:instrText xml:space="preserve"> </w:instrText>
      </w:r>
      <w:r w:rsidR="000E22B6">
        <w:rPr>
          <w:lang w:eastAsia="ja-JP"/>
        </w:rPr>
      </w:r>
      <w:r w:rsidR="000E22B6">
        <w:rPr>
          <w:lang w:eastAsia="ja-JP"/>
        </w:rPr>
        <w:fldChar w:fldCharType="separate"/>
      </w:r>
      <w:r w:rsidR="000E22B6">
        <w:rPr>
          <w:lang w:eastAsia="ja-JP"/>
        </w:rPr>
        <w:t>[4]</w:t>
      </w:r>
      <w:r w:rsidR="000E22B6">
        <w:rPr>
          <w:lang w:eastAsia="ja-JP"/>
        </w:rPr>
        <w:fldChar w:fldCharType="end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9"/>
        <w:gridCol w:w="3179"/>
        <w:gridCol w:w="1816"/>
        <w:gridCol w:w="2133"/>
        <w:gridCol w:w="1860"/>
      </w:tblGrid>
      <w:tr w:rsidR="000E00CD" w:rsidRPr="000E00CD" w14:paraId="3316F35D" w14:textId="77777777" w:rsidTr="000E00CD">
        <w:trPr>
          <w:cantSplit/>
          <w:tblHeader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A814C" w14:textId="77777777" w:rsidR="000E00CD" w:rsidRPr="000E00CD" w:rsidRDefault="000E00CD" w:rsidP="000E00CD">
            <w:pPr>
              <w:rPr>
                <w:b/>
                <w:lang w:eastAsia="ja-JP"/>
              </w:rPr>
            </w:pPr>
            <w:r w:rsidRPr="000E00CD">
              <w:rPr>
                <w:b/>
                <w:lang w:eastAsia="ja-JP"/>
              </w:rPr>
              <w:t>No.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EEE17" w14:textId="77777777" w:rsidR="000E00CD" w:rsidRPr="000E00CD" w:rsidRDefault="000E00CD" w:rsidP="000E00CD">
            <w:pPr>
              <w:rPr>
                <w:b/>
                <w:lang w:eastAsia="ja-JP"/>
              </w:rPr>
            </w:pPr>
            <w:r w:rsidRPr="000E00CD">
              <w:rPr>
                <w:b/>
                <w:lang w:eastAsia="ja-JP"/>
              </w:rPr>
              <w:t>Parameter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CC03" w14:textId="77777777" w:rsidR="000E00CD" w:rsidRPr="000E00CD" w:rsidRDefault="000E00CD" w:rsidP="000E00CD">
            <w:pPr>
              <w:rPr>
                <w:b/>
                <w:lang w:eastAsia="ja-JP"/>
              </w:rPr>
            </w:pPr>
            <w:r w:rsidRPr="000E00CD">
              <w:rPr>
                <w:b/>
                <w:lang w:eastAsia="ja-JP"/>
              </w:rPr>
              <w:t>Band 1</w:t>
            </w:r>
          </w:p>
          <w:p w14:paraId="48AF58E5" w14:textId="77777777" w:rsidR="000E00CD" w:rsidRPr="000E00CD" w:rsidRDefault="000E00CD" w:rsidP="000E00CD">
            <w:pPr>
              <w:rPr>
                <w:b/>
                <w:lang w:eastAsia="ja-JP"/>
              </w:rPr>
            </w:pPr>
            <w:r w:rsidRPr="000E00CD">
              <w:rPr>
                <w:b/>
                <w:lang w:eastAsia="ja-JP"/>
              </w:rPr>
              <w:t>(694-960 MHz)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21FD0" w14:textId="77777777" w:rsidR="000E00CD" w:rsidRPr="000E00CD" w:rsidRDefault="000E00CD" w:rsidP="000E00CD">
            <w:pPr>
              <w:rPr>
                <w:b/>
                <w:lang w:eastAsia="ja-JP"/>
              </w:rPr>
            </w:pPr>
            <w:r w:rsidRPr="000E00CD">
              <w:rPr>
                <w:b/>
                <w:lang w:eastAsia="ja-JP"/>
              </w:rPr>
              <w:t>Band 2</w:t>
            </w:r>
          </w:p>
          <w:p w14:paraId="28BB2124" w14:textId="77777777" w:rsidR="000E00CD" w:rsidRPr="000E00CD" w:rsidRDefault="000E00CD" w:rsidP="000E00CD">
            <w:pPr>
              <w:rPr>
                <w:b/>
                <w:lang w:eastAsia="ja-JP"/>
              </w:rPr>
            </w:pPr>
            <w:r w:rsidRPr="000E00CD">
              <w:rPr>
                <w:b/>
                <w:lang w:eastAsia="ja-JP"/>
              </w:rPr>
              <w:t>(1 710-1 980 MHz</w:t>
            </w:r>
            <w:r w:rsidRPr="000E00CD">
              <w:rPr>
                <w:b/>
                <w:lang w:eastAsia="ja-JP"/>
              </w:rPr>
              <w:br/>
              <w:t>2 010-2 025 MHz</w:t>
            </w:r>
            <w:r w:rsidRPr="000E00CD">
              <w:rPr>
                <w:b/>
                <w:lang w:eastAsia="ja-JP"/>
              </w:rPr>
              <w:br/>
              <w:t>2 110-2 170 MHz)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32CDC" w14:textId="77777777" w:rsidR="000E00CD" w:rsidRPr="000E00CD" w:rsidRDefault="000E00CD" w:rsidP="000E00CD">
            <w:pPr>
              <w:rPr>
                <w:b/>
                <w:lang w:eastAsia="ja-JP"/>
              </w:rPr>
            </w:pPr>
            <w:r w:rsidRPr="000E00CD">
              <w:rPr>
                <w:b/>
                <w:lang w:eastAsia="ja-JP"/>
              </w:rPr>
              <w:t>Band 3</w:t>
            </w:r>
          </w:p>
          <w:p w14:paraId="650CB209" w14:textId="77777777" w:rsidR="000E00CD" w:rsidRPr="000E00CD" w:rsidRDefault="000E00CD" w:rsidP="000E00CD">
            <w:pPr>
              <w:rPr>
                <w:b/>
                <w:lang w:eastAsia="ja-JP"/>
              </w:rPr>
            </w:pPr>
            <w:r w:rsidRPr="000E00CD">
              <w:rPr>
                <w:b/>
                <w:lang w:eastAsia="ja-JP"/>
              </w:rPr>
              <w:t>(2 500-2 690 MHz)</w:t>
            </w:r>
          </w:p>
        </w:tc>
      </w:tr>
      <w:tr w:rsidR="000E00CD" w:rsidRPr="000E00CD" w14:paraId="13FA795F" w14:textId="77777777" w:rsidTr="000E00CD">
        <w:trPr>
          <w:cantSplit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30670" w14:textId="77777777" w:rsidR="000E00CD" w:rsidRPr="000E00CD" w:rsidRDefault="000E00CD" w:rsidP="000E00CD">
            <w:pPr>
              <w:rPr>
                <w:b/>
                <w:lang w:eastAsia="ja-JP"/>
              </w:rPr>
            </w:pPr>
            <w:r w:rsidRPr="000E00CD">
              <w:rPr>
                <w:b/>
                <w:lang w:eastAsia="ja-JP"/>
              </w:rPr>
              <w:t>1</w:t>
            </w:r>
          </w:p>
        </w:tc>
        <w:tc>
          <w:tcPr>
            <w:tcW w:w="46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AAD63" w14:textId="77777777" w:rsidR="000E00CD" w:rsidRPr="000E00CD" w:rsidRDefault="000E00CD" w:rsidP="000E00CD">
            <w:pPr>
              <w:rPr>
                <w:b/>
                <w:lang w:eastAsia="ja-JP"/>
              </w:rPr>
            </w:pPr>
            <w:r w:rsidRPr="000E00CD">
              <w:rPr>
                <w:b/>
                <w:lang w:eastAsia="ja-JP"/>
              </w:rPr>
              <w:t>Network topology and characteristics</w:t>
            </w:r>
          </w:p>
        </w:tc>
      </w:tr>
      <w:tr w:rsidR="000E00CD" w:rsidRPr="000E00CD" w14:paraId="383B92DD" w14:textId="77777777" w:rsidTr="000E00CD">
        <w:trPr>
          <w:cantSplit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F327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>1.1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2D723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>BS density or ISD</w:t>
            </w:r>
          </w:p>
        </w:tc>
        <w:tc>
          <w:tcPr>
            <w:tcW w:w="30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44DDB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>1 BS/HIBS area</w:t>
            </w:r>
          </w:p>
        </w:tc>
      </w:tr>
      <w:tr w:rsidR="000E00CD" w:rsidRPr="000E00CD" w14:paraId="4F3F5210" w14:textId="77777777" w:rsidTr="000E00CD">
        <w:trPr>
          <w:cantSplit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0CFD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>1.2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248B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>HIBS area radius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7D225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>100 km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5B3A0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>100 km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E754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highlight w:val="yellow"/>
                <w:lang w:eastAsia="ja-JP"/>
              </w:rPr>
              <w:t>90 km</w:t>
            </w:r>
          </w:p>
        </w:tc>
      </w:tr>
      <w:tr w:rsidR="000E00CD" w:rsidRPr="000E00CD" w14:paraId="3F76D0FB" w14:textId="77777777" w:rsidTr="000E00CD">
        <w:trPr>
          <w:cantSplit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13C4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lastRenderedPageBreak/>
              <w:t>1.3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F2BE1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 xml:space="preserve">HIBS Network Configuration </w:t>
            </w:r>
            <w:r w:rsidRPr="000E00CD">
              <w:rPr>
                <w:lang w:eastAsia="ja-JP"/>
              </w:rPr>
              <w:br/>
              <w:t xml:space="preserve">(Duplex </w:t>
            </w:r>
            <w:proofErr w:type="gramStart"/>
            <w:r w:rsidRPr="000E00CD">
              <w:rPr>
                <w:lang w:eastAsia="ja-JP"/>
              </w:rPr>
              <w:t>Mode)</w:t>
            </w:r>
            <w:r w:rsidRPr="000E00CD">
              <w:rPr>
                <w:vertAlign w:val="superscript"/>
                <w:lang w:eastAsia="ja-JP"/>
              </w:rPr>
              <w:t>(</w:t>
            </w:r>
            <w:proofErr w:type="gramEnd"/>
            <w:r w:rsidRPr="000E00CD">
              <w:rPr>
                <w:vertAlign w:val="superscript"/>
                <w:lang w:eastAsia="ja-JP"/>
              </w:rPr>
              <w:t>1)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3433C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>FDD/TDD</w:t>
            </w:r>
            <w:r w:rsidRPr="000E00CD">
              <w:rPr>
                <w:vertAlign w:val="superscript"/>
                <w:lang w:eastAsia="ja-JP"/>
              </w:rPr>
              <w:t>(1a)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2F3C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>FDD/TDD</w:t>
            </w:r>
            <w:r w:rsidRPr="000E00CD">
              <w:rPr>
                <w:vertAlign w:val="superscript"/>
                <w:lang w:eastAsia="ja-JP"/>
              </w:rPr>
              <w:t>(1b)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F3DA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>FDD/TDD</w:t>
            </w:r>
            <w:r w:rsidRPr="000E00CD">
              <w:rPr>
                <w:vertAlign w:val="superscript"/>
                <w:lang w:eastAsia="ja-JP"/>
              </w:rPr>
              <w:t>(1c)</w:t>
            </w:r>
          </w:p>
        </w:tc>
      </w:tr>
      <w:tr w:rsidR="000E00CD" w:rsidRPr="000E00CD" w14:paraId="53FDED28" w14:textId="77777777" w:rsidTr="000E00CD">
        <w:trPr>
          <w:cantSplit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FE68" w14:textId="77777777" w:rsidR="000E00CD" w:rsidRPr="000E00CD" w:rsidRDefault="000E00CD" w:rsidP="000E00CD">
            <w:pPr>
              <w:rPr>
                <w:b/>
                <w:lang w:eastAsia="ja-JP"/>
              </w:rPr>
            </w:pPr>
            <w:r w:rsidRPr="000E00CD">
              <w:rPr>
                <w:b/>
                <w:lang w:eastAsia="ja-JP"/>
              </w:rPr>
              <w:br w:type="page"/>
              <w:t>2</w:t>
            </w:r>
          </w:p>
        </w:tc>
        <w:tc>
          <w:tcPr>
            <w:tcW w:w="46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B1BA" w14:textId="77777777" w:rsidR="000E00CD" w:rsidRPr="000E00CD" w:rsidRDefault="000E00CD" w:rsidP="000E00CD">
            <w:pPr>
              <w:rPr>
                <w:b/>
                <w:lang w:eastAsia="ja-JP"/>
              </w:rPr>
            </w:pPr>
            <w:r w:rsidRPr="000E00CD">
              <w:rPr>
                <w:b/>
                <w:lang w:eastAsia="ja-JP"/>
              </w:rPr>
              <w:t>Base station characteristics/Cell Structure</w:t>
            </w:r>
          </w:p>
        </w:tc>
      </w:tr>
      <w:tr w:rsidR="000E00CD" w:rsidRPr="000E00CD" w14:paraId="07304626" w14:textId="77777777" w:rsidTr="000E00CD">
        <w:trPr>
          <w:cantSplit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0766" w14:textId="77777777" w:rsidR="000E00CD" w:rsidRPr="000E00CD" w:rsidRDefault="000E00CD" w:rsidP="000E00CD">
            <w:pPr>
              <w:rPr>
                <w:lang w:eastAsia="ja-JP"/>
              </w:rPr>
            </w:pPr>
            <w:bookmarkStart w:id="9" w:name="_Hlk45771500"/>
            <w:r w:rsidRPr="000E00CD">
              <w:rPr>
                <w:lang w:eastAsia="ja-JP"/>
              </w:rPr>
              <w:t>2.1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B529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>HIBS Platform Altitude</w:t>
            </w:r>
          </w:p>
        </w:tc>
        <w:tc>
          <w:tcPr>
            <w:tcW w:w="30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ACF51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 xml:space="preserve">18-25 </w:t>
            </w:r>
            <w:proofErr w:type="gramStart"/>
            <w:r w:rsidRPr="000E00CD">
              <w:rPr>
                <w:lang w:eastAsia="ja-JP"/>
              </w:rPr>
              <w:t>km</w:t>
            </w:r>
            <w:r w:rsidRPr="000E00CD">
              <w:rPr>
                <w:vertAlign w:val="superscript"/>
                <w:lang w:eastAsia="ja-JP"/>
              </w:rPr>
              <w:t>(</w:t>
            </w:r>
            <w:proofErr w:type="gramEnd"/>
            <w:r w:rsidRPr="000E00CD">
              <w:rPr>
                <w:vertAlign w:val="superscript"/>
                <w:lang w:eastAsia="ja-JP"/>
              </w:rPr>
              <w:t>3)</w:t>
            </w:r>
          </w:p>
        </w:tc>
      </w:tr>
      <w:tr w:rsidR="000E00CD" w:rsidRPr="000E00CD" w14:paraId="7C0CB9F5" w14:textId="77777777" w:rsidTr="000E00CD">
        <w:trPr>
          <w:cantSplit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FCC9C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>2.2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96E57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>Number of cells/HIBS</w:t>
            </w:r>
          </w:p>
        </w:tc>
        <w:tc>
          <w:tcPr>
            <w:tcW w:w="30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C822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>7</w:t>
            </w:r>
          </w:p>
        </w:tc>
      </w:tr>
      <w:tr w:rsidR="000E00CD" w:rsidRPr="000E00CD" w14:paraId="46396FF0" w14:textId="77777777" w:rsidTr="000E00CD">
        <w:trPr>
          <w:cantSplit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E4A4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>2.3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E2C24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>Frequency reuse</w:t>
            </w:r>
          </w:p>
        </w:tc>
        <w:tc>
          <w:tcPr>
            <w:tcW w:w="30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1C45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>1</w:t>
            </w:r>
          </w:p>
        </w:tc>
      </w:tr>
      <w:tr w:rsidR="000E00CD" w:rsidRPr="000E00CD" w14:paraId="716C8007" w14:textId="77777777" w:rsidTr="000E00CD">
        <w:trPr>
          <w:cantSplit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8212E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>2.5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DB722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>HIBS Platform Antenna pattern</w:t>
            </w:r>
          </w:p>
        </w:tc>
        <w:tc>
          <w:tcPr>
            <w:tcW w:w="30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4987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>Recommendation ITU-R M.2101</w:t>
            </w:r>
            <w:r w:rsidRPr="000E00CD">
              <w:rPr>
                <w:vertAlign w:val="superscript"/>
                <w:lang w:eastAsia="ja-JP"/>
              </w:rPr>
              <w:t>(2)</w:t>
            </w:r>
          </w:p>
        </w:tc>
        <w:bookmarkEnd w:id="9"/>
      </w:tr>
      <w:tr w:rsidR="000E00CD" w:rsidRPr="000E00CD" w14:paraId="48AC09CB" w14:textId="77777777" w:rsidTr="000E00CD">
        <w:trPr>
          <w:cantSplit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9163" w14:textId="77777777" w:rsidR="000E00CD" w:rsidRPr="000E00CD" w:rsidRDefault="000E00CD" w:rsidP="000E00CD">
            <w:pPr>
              <w:rPr>
                <w:lang w:eastAsia="ja-JP"/>
              </w:rPr>
            </w:pP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E851E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>Element gain</w:t>
            </w:r>
          </w:p>
        </w:tc>
        <w:tc>
          <w:tcPr>
            <w:tcW w:w="30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596EE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>8 dBi</w:t>
            </w:r>
          </w:p>
        </w:tc>
      </w:tr>
      <w:tr w:rsidR="000E00CD" w:rsidRPr="000E00CD" w14:paraId="68A34B75" w14:textId="77777777" w:rsidTr="000E00CD">
        <w:trPr>
          <w:cantSplit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88B7" w14:textId="77777777" w:rsidR="000E00CD" w:rsidRPr="000E00CD" w:rsidRDefault="000E00CD" w:rsidP="000E00CD">
            <w:pPr>
              <w:rPr>
                <w:lang w:eastAsia="ja-JP"/>
              </w:rPr>
            </w:pP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99166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>Horizontal/vertical 3 dB beamwidth of single element</w:t>
            </w:r>
          </w:p>
        </w:tc>
        <w:tc>
          <w:tcPr>
            <w:tcW w:w="30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C361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>65º for both H/V</w:t>
            </w:r>
          </w:p>
        </w:tc>
      </w:tr>
      <w:tr w:rsidR="000E00CD" w:rsidRPr="000E00CD" w14:paraId="6B8442D5" w14:textId="77777777" w:rsidTr="000E00CD">
        <w:trPr>
          <w:cantSplit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C502" w14:textId="77777777" w:rsidR="000E00CD" w:rsidRPr="000E00CD" w:rsidRDefault="000E00CD" w:rsidP="000E00CD">
            <w:pPr>
              <w:rPr>
                <w:lang w:eastAsia="ja-JP"/>
              </w:rPr>
            </w:pP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C115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>Horizontal/vertical front-to-back ratio</w:t>
            </w:r>
          </w:p>
        </w:tc>
        <w:tc>
          <w:tcPr>
            <w:tcW w:w="30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816ED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>30 dB for both H/V</w:t>
            </w:r>
          </w:p>
        </w:tc>
      </w:tr>
      <w:tr w:rsidR="000E00CD" w:rsidRPr="000E00CD" w14:paraId="602D8310" w14:textId="77777777" w:rsidTr="000E00CD">
        <w:trPr>
          <w:cantSplit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E32F" w14:textId="77777777" w:rsidR="000E00CD" w:rsidRPr="000E00CD" w:rsidRDefault="000E00CD" w:rsidP="000E00CD">
            <w:pPr>
              <w:rPr>
                <w:lang w:eastAsia="ja-JP"/>
              </w:rPr>
            </w:pP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C5B03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>Antenna polarization</w:t>
            </w:r>
          </w:p>
        </w:tc>
        <w:tc>
          <w:tcPr>
            <w:tcW w:w="30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C733C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>Linear/±45 degrees</w:t>
            </w:r>
          </w:p>
        </w:tc>
      </w:tr>
      <w:tr w:rsidR="000E00CD" w:rsidRPr="000E00CD" w14:paraId="6710CEFB" w14:textId="77777777" w:rsidTr="000E00CD">
        <w:trPr>
          <w:cantSplit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D47A" w14:textId="77777777" w:rsidR="000E00CD" w:rsidRPr="000E00CD" w:rsidRDefault="000E00CD" w:rsidP="000E00CD">
            <w:pPr>
              <w:rPr>
                <w:lang w:eastAsia="ja-JP"/>
              </w:rPr>
            </w:pP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93A18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>Antenna array configuration (Row × Column)</w:t>
            </w:r>
          </w:p>
        </w:tc>
        <w:tc>
          <w:tcPr>
            <w:tcW w:w="30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622B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>2 × 2 elements (1</w:t>
            </w:r>
            <w:r w:rsidRPr="000E00CD">
              <w:rPr>
                <w:vertAlign w:val="superscript"/>
                <w:lang w:eastAsia="ja-JP"/>
              </w:rPr>
              <w:t>st</w:t>
            </w:r>
            <w:r w:rsidRPr="000E00CD">
              <w:rPr>
                <w:lang w:eastAsia="ja-JP"/>
              </w:rPr>
              <w:t xml:space="preserve"> layer cell), </w:t>
            </w:r>
            <w:r w:rsidRPr="000E00CD">
              <w:rPr>
                <w:lang w:eastAsia="ja-JP"/>
              </w:rPr>
              <w:br/>
              <w:t>4 × 2 elements per cell (2</w:t>
            </w:r>
            <w:r w:rsidRPr="000E00CD">
              <w:rPr>
                <w:vertAlign w:val="superscript"/>
                <w:lang w:eastAsia="ja-JP"/>
              </w:rPr>
              <w:t>nd</w:t>
            </w:r>
            <w:r w:rsidRPr="000E00CD">
              <w:rPr>
                <w:lang w:eastAsia="ja-JP"/>
              </w:rPr>
              <w:t xml:space="preserve"> layer cell)</w:t>
            </w:r>
          </w:p>
        </w:tc>
      </w:tr>
      <w:tr w:rsidR="000E00CD" w:rsidRPr="000E00CD" w14:paraId="2ECB049C" w14:textId="77777777" w:rsidTr="000E00CD">
        <w:trPr>
          <w:cantSplit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5857" w14:textId="77777777" w:rsidR="000E00CD" w:rsidRPr="000E00CD" w:rsidRDefault="000E00CD" w:rsidP="000E00CD">
            <w:pPr>
              <w:rPr>
                <w:lang w:eastAsia="ja-JP"/>
              </w:rPr>
            </w:pP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6C8CB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>Horizontal/Vertical radiating element spacing</w:t>
            </w:r>
          </w:p>
        </w:tc>
        <w:tc>
          <w:tcPr>
            <w:tcW w:w="30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1B649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>0.5 of wavelength for both H/V</w:t>
            </w:r>
          </w:p>
        </w:tc>
      </w:tr>
      <w:tr w:rsidR="000E00CD" w:rsidRPr="000E00CD" w14:paraId="085A5E2C" w14:textId="77777777" w:rsidTr="000E00CD">
        <w:trPr>
          <w:cantSplit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A957" w14:textId="77777777" w:rsidR="000E00CD" w:rsidRPr="000E00CD" w:rsidRDefault="000E00CD" w:rsidP="000E00CD">
            <w:pPr>
              <w:rPr>
                <w:lang w:eastAsia="ja-JP"/>
              </w:rPr>
            </w:pP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9522F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>Ohmic losses</w:t>
            </w:r>
          </w:p>
        </w:tc>
        <w:tc>
          <w:tcPr>
            <w:tcW w:w="30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BE46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>2 dB</w:t>
            </w:r>
          </w:p>
        </w:tc>
      </w:tr>
      <w:tr w:rsidR="000E00CD" w:rsidRPr="000E00CD" w14:paraId="1E4035D7" w14:textId="77777777" w:rsidTr="000E00CD">
        <w:trPr>
          <w:cantSplit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B7031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>2.6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AFBD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>HIBS Platform Antenna tilt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1B861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>90º (1</w:t>
            </w:r>
            <w:r w:rsidRPr="000E00CD">
              <w:rPr>
                <w:vertAlign w:val="superscript"/>
                <w:lang w:eastAsia="ja-JP"/>
              </w:rPr>
              <w:t>st</w:t>
            </w:r>
            <w:r w:rsidRPr="000E00CD">
              <w:rPr>
                <w:lang w:eastAsia="ja-JP"/>
              </w:rPr>
              <w:t xml:space="preserve"> layer cell),</w:t>
            </w:r>
            <w:r w:rsidRPr="000E00CD">
              <w:rPr>
                <w:lang w:eastAsia="ja-JP"/>
              </w:rPr>
              <w:br/>
            </w:r>
            <w:r w:rsidRPr="000E00CD">
              <w:rPr>
                <w:highlight w:val="yellow"/>
                <w:lang w:eastAsia="ja-JP"/>
              </w:rPr>
              <w:t>33º (2</w:t>
            </w:r>
            <w:r w:rsidRPr="000E00CD">
              <w:rPr>
                <w:highlight w:val="yellow"/>
                <w:vertAlign w:val="superscript"/>
                <w:lang w:eastAsia="ja-JP"/>
              </w:rPr>
              <w:t>nd</w:t>
            </w:r>
            <w:r w:rsidRPr="000E00CD">
              <w:rPr>
                <w:highlight w:val="yellow"/>
                <w:lang w:eastAsia="ja-JP"/>
              </w:rPr>
              <w:t xml:space="preserve"> layer cell)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B4F75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>90º (1</w:t>
            </w:r>
            <w:r w:rsidRPr="000E00CD">
              <w:rPr>
                <w:vertAlign w:val="superscript"/>
                <w:lang w:eastAsia="ja-JP"/>
              </w:rPr>
              <w:t>st</w:t>
            </w:r>
            <w:r w:rsidRPr="000E00CD">
              <w:rPr>
                <w:lang w:eastAsia="ja-JP"/>
              </w:rPr>
              <w:t xml:space="preserve"> layer cell),</w:t>
            </w:r>
            <w:r w:rsidRPr="000E00CD">
              <w:rPr>
                <w:lang w:eastAsia="ja-JP"/>
              </w:rPr>
              <w:br/>
              <w:t>23º (2</w:t>
            </w:r>
            <w:r w:rsidRPr="000E00CD">
              <w:rPr>
                <w:vertAlign w:val="superscript"/>
                <w:lang w:eastAsia="ja-JP"/>
              </w:rPr>
              <w:t>nd</w:t>
            </w:r>
            <w:r w:rsidRPr="000E00CD">
              <w:rPr>
                <w:lang w:eastAsia="ja-JP"/>
              </w:rPr>
              <w:t xml:space="preserve"> layer cell)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1CC3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>90º (1</w:t>
            </w:r>
            <w:r w:rsidRPr="000E00CD">
              <w:rPr>
                <w:vertAlign w:val="superscript"/>
                <w:lang w:eastAsia="ja-JP"/>
              </w:rPr>
              <w:t>st</w:t>
            </w:r>
            <w:r w:rsidRPr="000E00CD">
              <w:rPr>
                <w:lang w:eastAsia="ja-JP"/>
              </w:rPr>
              <w:t xml:space="preserve"> layer cell),</w:t>
            </w:r>
            <w:r w:rsidRPr="000E00CD">
              <w:rPr>
                <w:lang w:eastAsia="ja-JP"/>
              </w:rPr>
              <w:br/>
              <w:t>23º (2</w:t>
            </w:r>
            <w:r w:rsidRPr="000E00CD">
              <w:rPr>
                <w:vertAlign w:val="superscript"/>
                <w:lang w:eastAsia="ja-JP"/>
              </w:rPr>
              <w:t>nd</w:t>
            </w:r>
            <w:r w:rsidRPr="000E00CD">
              <w:rPr>
                <w:lang w:eastAsia="ja-JP"/>
              </w:rPr>
              <w:t xml:space="preserve"> layer cell)</w:t>
            </w:r>
          </w:p>
        </w:tc>
      </w:tr>
      <w:tr w:rsidR="000E00CD" w:rsidRPr="000E00CD" w14:paraId="1A9C3737" w14:textId="77777777" w:rsidTr="000E00CD">
        <w:trPr>
          <w:cantSplit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E3A25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>2.7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96A64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>HIBS Conducted power per antenna element</w:t>
            </w:r>
          </w:p>
        </w:tc>
        <w:tc>
          <w:tcPr>
            <w:tcW w:w="30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36D12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>37 dBm (1</w:t>
            </w:r>
            <w:r w:rsidRPr="000E00CD">
              <w:rPr>
                <w:vertAlign w:val="superscript"/>
                <w:lang w:eastAsia="ja-JP"/>
              </w:rPr>
              <w:t>st</w:t>
            </w:r>
            <w:r w:rsidRPr="000E00CD">
              <w:rPr>
                <w:lang w:eastAsia="ja-JP"/>
              </w:rPr>
              <w:t xml:space="preserve"> layer cell), </w:t>
            </w:r>
            <w:r w:rsidRPr="000E00CD">
              <w:rPr>
                <w:lang w:eastAsia="ja-JP"/>
              </w:rPr>
              <w:br/>
              <w:t>34 dBm (2</w:t>
            </w:r>
            <w:r w:rsidRPr="000E00CD">
              <w:rPr>
                <w:vertAlign w:val="superscript"/>
                <w:lang w:eastAsia="ja-JP"/>
              </w:rPr>
              <w:t>nd</w:t>
            </w:r>
            <w:r w:rsidRPr="000E00CD">
              <w:rPr>
                <w:lang w:eastAsia="ja-JP"/>
              </w:rPr>
              <w:t xml:space="preserve"> layer cell)</w:t>
            </w:r>
          </w:p>
        </w:tc>
      </w:tr>
      <w:tr w:rsidR="000E00CD" w:rsidRPr="000E00CD" w14:paraId="4B03F395" w14:textId="77777777" w:rsidTr="000E00CD">
        <w:trPr>
          <w:cantSplit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EED21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>2.8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F503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>HIBS Platform e.i.r.p./cell</w:t>
            </w:r>
          </w:p>
        </w:tc>
        <w:tc>
          <w:tcPr>
            <w:tcW w:w="30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34ED4" w14:textId="77777777" w:rsidR="000E00CD" w:rsidRPr="000E00CD" w:rsidRDefault="000E00CD" w:rsidP="000E00CD">
            <w:pPr>
              <w:rPr>
                <w:highlight w:val="yellow"/>
                <w:lang w:eastAsia="ja-JP"/>
              </w:rPr>
            </w:pPr>
            <w:r w:rsidRPr="000E00CD">
              <w:rPr>
                <w:highlight w:val="yellow"/>
                <w:lang w:eastAsia="ja-JP"/>
              </w:rPr>
              <w:t>55 dBm (1</w:t>
            </w:r>
            <w:r w:rsidRPr="000E00CD">
              <w:rPr>
                <w:highlight w:val="yellow"/>
                <w:vertAlign w:val="superscript"/>
                <w:lang w:eastAsia="ja-JP"/>
              </w:rPr>
              <w:t>st</w:t>
            </w:r>
            <w:r w:rsidRPr="000E00CD">
              <w:rPr>
                <w:highlight w:val="yellow"/>
                <w:lang w:eastAsia="ja-JP"/>
              </w:rPr>
              <w:t xml:space="preserve"> layer cell), </w:t>
            </w:r>
            <w:r w:rsidRPr="000E00CD">
              <w:rPr>
                <w:highlight w:val="yellow"/>
                <w:lang w:eastAsia="ja-JP"/>
              </w:rPr>
              <w:br/>
              <w:t>58 dBm (2</w:t>
            </w:r>
            <w:r w:rsidRPr="000E00CD">
              <w:rPr>
                <w:highlight w:val="yellow"/>
                <w:vertAlign w:val="superscript"/>
                <w:lang w:eastAsia="ja-JP"/>
              </w:rPr>
              <w:t>nd</w:t>
            </w:r>
            <w:r w:rsidRPr="000E00CD">
              <w:rPr>
                <w:highlight w:val="yellow"/>
                <w:lang w:eastAsia="ja-JP"/>
              </w:rPr>
              <w:t xml:space="preserve"> layer cell)</w:t>
            </w:r>
          </w:p>
        </w:tc>
      </w:tr>
      <w:tr w:rsidR="000E00CD" w:rsidRPr="000E00CD" w14:paraId="16450539" w14:textId="77777777" w:rsidTr="000E00CD">
        <w:trPr>
          <w:cantSplit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4696D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>2.9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73AE" w14:textId="77777777" w:rsidR="000E00CD" w:rsidRPr="000E00CD" w:rsidRDefault="000E00CD" w:rsidP="000E00CD">
            <w:pPr>
              <w:rPr>
                <w:lang w:eastAsia="ja-JP"/>
              </w:rPr>
            </w:pPr>
            <w:r w:rsidRPr="000E00CD">
              <w:rPr>
                <w:lang w:eastAsia="ja-JP"/>
              </w:rPr>
              <w:t>HIBS Platform e.i.r.p. Spectral Density/cell</w:t>
            </w:r>
          </w:p>
        </w:tc>
        <w:tc>
          <w:tcPr>
            <w:tcW w:w="30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BC86E" w14:textId="77777777" w:rsidR="000E00CD" w:rsidRPr="000E00CD" w:rsidRDefault="000E00CD" w:rsidP="000E00CD">
            <w:pPr>
              <w:rPr>
                <w:highlight w:val="yellow"/>
                <w:lang w:eastAsia="ja-JP"/>
              </w:rPr>
            </w:pPr>
            <w:r w:rsidRPr="000E00CD">
              <w:rPr>
                <w:highlight w:val="yellow"/>
                <w:lang w:eastAsia="ja-JP"/>
              </w:rPr>
              <w:t>42 dBm/MHz (1</w:t>
            </w:r>
            <w:r w:rsidRPr="000E00CD">
              <w:rPr>
                <w:highlight w:val="yellow"/>
                <w:vertAlign w:val="superscript"/>
                <w:lang w:eastAsia="ja-JP"/>
              </w:rPr>
              <w:t>st</w:t>
            </w:r>
            <w:r w:rsidRPr="000E00CD">
              <w:rPr>
                <w:highlight w:val="yellow"/>
                <w:lang w:eastAsia="ja-JP"/>
              </w:rPr>
              <w:t xml:space="preserve"> layer cell),</w:t>
            </w:r>
            <w:r w:rsidRPr="000E00CD">
              <w:rPr>
                <w:highlight w:val="yellow"/>
                <w:lang w:eastAsia="ja-JP"/>
              </w:rPr>
              <w:br/>
              <w:t>45 dBm/MHz (2</w:t>
            </w:r>
            <w:r w:rsidRPr="000E00CD">
              <w:rPr>
                <w:highlight w:val="yellow"/>
                <w:vertAlign w:val="superscript"/>
                <w:lang w:eastAsia="ja-JP"/>
              </w:rPr>
              <w:t>nd</w:t>
            </w:r>
            <w:r w:rsidRPr="000E00CD">
              <w:rPr>
                <w:highlight w:val="yellow"/>
                <w:lang w:eastAsia="ja-JP"/>
              </w:rPr>
              <w:t xml:space="preserve"> layer cell)</w:t>
            </w:r>
          </w:p>
        </w:tc>
      </w:tr>
      <w:tr w:rsidR="000E00CD" w:rsidRPr="000E00CD" w14:paraId="0F0BA23B" w14:textId="77777777" w:rsidTr="000E22B6">
        <w:trPr>
          <w:cantSplit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E017B" w14:textId="54DB66BE" w:rsidR="000E00CD" w:rsidRPr="000E00CD" w:rsidRDefault="000E00CD" w:rsidP="000E22B6">
            <w:pPr>
              <w:rPr>
                <w:lang w:eastAsia="ja-JP"/>
              </w:rPr>
            </w:pPr>
          </w:p>
        </w:tc>
      </w:tr>
    </w:tbl>
    <w:p w14:paraId="41208BED" w14:textId="2F4A782B" w:rsidR="003002EC" w:rsidRPr="00F70121" w:rsidRDefault="000E22B6" w:rsidP="004E1027">
      <w:pPr>
        <w:pStyle w:val="RAN4observation0"/>
        <w:rPr>
          <w:rFonts w:eastAsia="ＭＳ 明朝"/>
          <w:b/>
          <w:bCs/>
          <w:lang w:val="en-US" w:eastAsia="ja-JP"/>
        </w:rPr>
      </w:pPr>
      <w:bookmarkStart w:id="10" w:name="_Toc177464660"/>
      <w:r w:rsidRPr="00F70121">
        <w:rPr>
          <w:rFonts w:hint="eastAsia"/>
          <w:b/>
          <w:bCs/>
          <w:lang w:val="en-US" w:eastAsia="ja-JP"/>
        </w:rPr>
        <w:t xml:space="preserve">HAPS </w:t>
      </w:r>
      <w:r w:rsidRPr="00F70121">
        <w:rPr>
          <w:rFonts w:hint="eastAsia"/>
          <w:b/>
          <w:bCs/>
        </w:rPr>
        <w:t>parameters</w:t>
      </w:r>
      <w:r w:rsidRPr="00F70121">
        <w:rPr>
          <w:rFonts w:hint="eastAsia"/>
          <w:b/>
          <w:bCs/>
          <w:lang w:val="en-US" w:eastAsia="ja-JP"/>
        </w:rPr>
        <w:t xml:space="preserve"> for 694-960 MHz, 1710-2170 MHz and 2500-2690 MHz are mostly common </w:t>
      </w:r>
      <w:r w:rsidR="007E1232">
        <w:rPr>
          <w:rFonts w:eastAsia="ＭＳ 明朝" w:hint="eastAsia"/>
          <w:b/>
          <w:bCs/>
          <w:lang w:val="en-US" w:eastAsia="ja-JP"/>
        </w:rPr>
        <w:t xml:space="preserve">for the three frequency ranges </w:t>
      </w:r>
      <w:r w:rsidRPr="00F70121">
        <w:rPr>
          <w:rFonts w:hint="eastAsia"/>
          <w:b/>
          <w:bCs/>
          <w:lang w:val="en-US" w:eastAsia="ja-JP"/>
        </w:rPr>
        <w:t>however a few parameters such as</w:t>
      </w:r>
      <w:r w:rsidRPr="00F70121">
        <w:rPr>
          <w:rFonts w:eastAsia="ＭＳ 明朝" w:hint="eastAsia"/>
          <w:b/>
          <w:bCs/>
          <w:lang w:val="en-US" w:eastAsia="ja-JP"/>
        </w:rPr>
        <w:t xml:space="preserve"> the </w:t>
      </w:r>
      <w:r w:rsidRPr="00F70121">
        <w:rPr>
          <w:rFonts w:eastAsia="ＭＳ 明朝"/>
          <w:b/>
          <w:bCs/>
          <w:lang w:val="en-US" w:eastAsia="ja-JP"/>
        </w:rPr>
        <w:t>area radius for 2500-2690 MHz and the platform antenna tilt for 694-960 MHz.</w:t>
      </w:r>
      <w:bookmarkEnd w:id="10"/>
    </w:p>
    <w:p w14:paraId="1B55AE75" w14:textId="261D31A1" w:rsidR="006402B0" w:rsidRPr="00F70121" w:rsidRDefault="006402B0" w:rsidP="004E1027">
      <w:pPr>
        <w:pStyle w:val="RAN4observation0"/>
        <w:rPr>
          <w:rFonts w:eastAsia="ＭＳ 明朝"/>
          <w:b/>
          <w:bCs/>
          <w:lang w:val="en-US" w:eastAsia="ja-JP"/>
        </w:rPr>
      </w:pPr>
      <w:bookmarkStart w:id="11" w:name="_Ref177300015"/>
      <w:bookmarkStart w:id="12" w:name="_Toc177464661"/>
      <w:r w:rsidRPr="00F70121">
        <w:rPr>
          <w:b/>
          <w:bCs/>
          <w:lang w:val="en-US" w:eastAsia="ja-JP"/>
        </w:rPr>
        <w:t xml:space="preserve">HAPS </w:t>
      </w:r>
      <w:r w:rsidRPr="00F70121">
        <w:rPr>
          <w:b/>
          <w:bCs/>
        </w:rPr>
        <w:t>EIRP</w:t>
      </w:r>
      <w:r w:rsidRPr="00F70121">
        <w:rPr>
          <w:b/>
          <w:bCs/>
          <w:lang w:val="en-US" w:eastAsia="ja-JP"/>
        </w:rPr>
        <w:t xml:space="preserve"> in the </w:t>
      </w:r>
      <w:r w:rsidR="00586302">
        <w:rPr>
          <w:rFonts w:eastAsia="ＭＳ 明朝" w:hint="eastAsia"/>
          <w:b/>
          <w:bCs/>
          <w:lang w:val="en-US" w:eastAsia="ja-JP"/>
        </w:rPr>
        <w:t>recent</w:t>
      </w:r>
      <w:r w:rsidRPr="00F70121">
        <w:rPr>
          <w:b/>
          <w:bCs/>
          <w:lang w:val="en-US" w:eastAsia="ja-JP"/>
        </w:rPr>
        <w:t xml:space="preserve"> LS in ITU</w:t>
      </w:r>
      <w:r w:rsidR="00B41913" w:rsidRPr="00F70121">
        <w:rPr>
          <w:rFonts w:eastAsia="ＭＳ 明朝" w:hint="eastAsia"/>
          <w:b/>
          <w:bCs/>
          <w:lang w:val="en-US" w:eastAsia="ja-JP"/>
        </w:rPr>
        <w:t>-R WP5D</w:t>
      </w:r>
      <w:r w:rsidRPr="00F70121">
        <w:rPr>
          <w:b/>
          <w:bCs/>
          <w:lang w:val="en-US" w:eastAsia="ja-JP"/>
        </w:rPr>
        <w:t xml:space="preserve"> is </w:t>
      </w:r>
      <w:r w:rsidR="00B41913" w:rsidRPr="00F70121">
        <w:rPr>
          <w:rFonts w:eastAsia="ＭＳ 明朝" w:hint="eastAsia"/>
          <w:b/>
          <w:bCs/>
          <w:lang w:val="en-US" w:eastAsia="ja-JP"/>
        </w:rPr>
        <w:t xml:space="preserve">1.8 dB </w:t>
      </w:r>
      <w:r w:rsidRPr="00F70121">
        <w:rPr>
          <w:b/>
          <w:bCs/>
          <w:lang w:val="en-US" w:eastAsia="ja-JP"/>
        </w:rPr>
        <w:t>lower than the one used in coexistence study in TR 38.863.</w:t>
      </w:r>
      <w:bookmarkEnd w:id="11"/>
      <w:bookmarkEnd w:id="12"/>
    </w:p>
    <w:p w14:paraId="6CF777AA" w14:textId="0677D982" w:rsidR="00CA59BE" w:rsidRDefault="00BB16A9" w:rsidP="00B41913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It is </w:t>
      </w:r>
      <w:r w:rsidR="003672F0">
        <w:rPr>
          <w:rFonts w:hint="eastAsia"/>
          <w:lang w:val="en-US" w:eastAsia="ja-JP"/>
        </w:rPr>
        <w:t>for further</w:t>
      </w:r>
      <w:r>
        <w:rPr>
          <w:rFonts w:hint="eastAsia"/>
          <w:lang w:val="en-US" w:eastAsia="ja-JP"/>
        </w:rPr>
        <w:t xml:space="preserve"> </w:t>
      </w:r>
      <w:proofErr w:type="gramStart"/>
      <w:r w:rsidR="007E1232">
        <w:rPr>
          <w:rFonts w:hint="eastAsia"/>
          <w:lang w:val="en-US" w:eastAsia="ja-JP"/>
        </w:rPr>
        <w:t>evaluation</w:t>
      </w:r>
      <w:r w:rsidR="00C700CF">
        <w:rPr>
          <w:lang w:val="en-US" w:eastAsia="ja-JP"/>
        </w:rPr>
        <w:t>,</w:t>
      </w:r>
      <w:proofErr w:type="gramEnd"/>
      <w:r>
        <w:rPr>
          <w:rFonts w:hint="eastAsia"/>
          <w:lang w:val="en-US" w:eastAsia="ja-JP"/>
        </w:rPr>
        <w:t xml:space="preserve"> how much impact is expected to the existing coexistence analysis in TR 38.864 </w:t>
      </w:r>
      <w:r w:rsidR="007E1232">
        <w:rPr>
          <w:lang w:val="en-US" w:eastAsia="ja-JP"/>
        </w:rPr>
        <w:fldChar w:fldCharType="begin"/>
      </w:r>
      <w:r w:rsidR="007E1232">
        <w:rPr>
          <w:lang w:val="en-US" w:eastAsia="ja-JP"/>
        </w:rPr>
        <w:instrText xml:space="preserve"> </w:instrText>
      </w:r>
      <w:r w:rsidR="007E1232">
        <w:rPr>
          <w:rFonts w:hint="eastAsia"/>
          <w:lang w:val="en-US" w:eastAsia="ja-JP"/>
        </w:rPr>
        <w:instrText>REF _Ref177294160 \r</w:instrText>
      </w:r>
      <w:r w:rsidR="007E1232">
        <w:rPr>
          <w:lang w:val="en-US" w:eastAsia="ja-JP"/>
        </w:rPr>
        <w:instrText xml:space="preserve"> </w:instrText>
      </w:r>
      <w:r w:rsidR="007E1232">
        <w:rPr>
          <w:lang w:val="en-US" w:eastAsia="ja-JP"/>
        </w:rPr>
        <w:fldChar w:fldCharType="separate"/>
      </w:r>
      <w:r w:rsidR="007E1232">
        <w:rPr>
          <w:lang w:val="en-US" w:eastAsia="ja-JP"/>
        </w:rPr>
        <w:t>[2]</w:t>
      </w:r>
      <w:r w:rsidR="007E1232">
        <w:rPr>
          <w:lang w:val="en-US" w:eastAsia="ja-JP"/>
        </w:rPr>
        <w:fldChar w:fldCharType="end"/>
      </w:r>
      <w:r w:rsidR="00586302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>by these changes.</w:t>
      </w:r>
      <w:r w:rsidR="003672F0">
        <w:rPr>
          <w:rFonts w:hint="eastAsia"/>
          <w:lang w:val="en-US" w:eastAsia="ja-JP"/>
        </w:rPr>
        <w:t xml:space="preserve"> </w:t>
      </w:r>
      <w:r w:rsidR="00CA59BE">
        <w:rPr>
          <w:rFonts w:hint="eastAsia"/>
          <w:lang w:val="en-US" w:eastAsia="ja-JP"/>
        </w:rPr>
        <w:t>The area radius is smaller for 2500-2690 MHz</w:t>
      </w:r>
      <w:r>
        <w:rPr>
          <w:rFonts w:hint="eastAsia"/>
          <w:lang w:val="en-US" w:eastAsia="ja-JP"/>
        </w:rPr>
        <w:t>. A l</w:t>
      </w:r>
      <w:r w:rsidR="00CA59BE">
        <w:rPr>
          <w:rFonts w:hint="eastAsia"/>
          <w:lang w:val="en-US" w:eastAsia="ja-JP"/>
        </w:rPr>
        <w:t xml:space="preserve">arger path loss than 2 GHz is </w:t>
      </w:r>
      <w:r w:rsidR="003672F0">
        <w:rPr>
          <w:rFonts w:hint="eastAsia"/>
          <w:lang w:val="en-US" w:eastAsia="ja-JP"/>
        </w:rPr>
        <w:t xml:space="preserve">in general </w:t>
      </w:r>
      <w:r w:rsidR="00CA59BE">
        <w:rPr>
          <w:rFonts w:hint="eastAsia"/>
          <w:lang w:val="en-US" w:eastAsia="ja-JP"/>
        </w:rPr>
        <w:t xml:space="preserve">expected. They may compensate each other so the coexistence requirement may </w:t>
      </w:r>
      <w:r>
        <w:rPr>
          <w:rFonts w:hint="eastAsia"/>
          <w:lang w:val="en-US" w:eastAsia="ja-JP"/>
        </w:rPr>
        <w:t>not be that different from</w:t>
      </w:r>
      <w:r w:rsidR="00CA59BE">
        <w:rPr>
          <w:rFonts w:hint="eastAsia"/>
          <w:lang w:val="en-US" w:eastAsia="ja-JP"/>
        </w:rPr>
        <w:t xml:space="preserve"> 2 GHz. </w:t>
      </w:r>
    </w:p>
    <w:p w14:paraId="65A71146" w14:textId="5D52E954" w:rsidR="00CA59BE" w:rsidRDefault="00CA59BE" w:rsidP="00B41913">
      <w:pPr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>h</w:t>
      </w:r>
      <w:r>
        <w:rPr>
          <w:rFonts w:hint="eastAsia"/>
          <w:lang w:val="en-US" w:eastAsia="ja-JP"/>
        </w:rPr>
        <w:t xml:space="preserve">e antenna tilt is larger for 649-960 MHz, which may be </w:t>
      </w:r>
      <w:r w:rsidR="003672F0">
        <w:rPr>
          <w:rFonts w:hint="eastAsia"/>
          <w:lang w:val="en-US" w:eastAsia="ja-JP"/>
        </w:rPr>
        <w:t xml:space="preserve">for </w:t>
      </w:r>
      <w:r w:rsidR="003672F0">
        <w:rPr>
          <w:lang w:val="en-US" w:eastAsia="ja-JP"/>
        </w:rPr>
        <w:t>reducing</w:t>
      </w:r>
      <w:r>
        <w:rPr>
          <w:rFonts w:hint="eastAsia"/>
          <w:lang w:val="en-US" w:eastAsia="ja-JP"/>
        </w:rPr>
        <w:t xml:space="preserve"> the </w:t>
      </w:r>
      <w:r>
        <w:rPr>
          <w:lang w:val="en-US" w:eastAsia="ja-JP"/>
        </w:rPr>
        <w:t>interference</w:t>
      </w:r>
      <w:r>
        <w:rPr>
          <w:rFonts w:hint="eastAsia"/>
          <w:lang w:val="en-US" w:eastAsia="ja-JP"/>
        </w:rPr>
        <w:t xml:space="preserve"> to </w:t>
      </w:r>
      <w:r w:rsidR="003672F0">
        <w:rPr>
          <w:rFonts w:hint="eastAsia"/>
          <w:lang w:val="en-US" w:eastAsia="ja-JP"/>
        </w:rPr>
        <w:t>other</w:t>
      </w:r>
      <w:r>
        <w:rPr>
          <w:rFonts w:hint="eastAsia"/>
          <w:lang w:val="en-US" w:eastAsia="ja-JP"/>
        </w:rPr>
        <w:t xml:space="preserve"> HAPS, as the path loss for 694-960 MHz is </w:t>
      </w:r>
      <w:r w:rsidR="00BB16A9">
        <w:rPr>
          <w:rFonts w:hint="eastAsia"/>
          <w:lang w:val="en-US" w:eastAsia="ja-JP"/>
        </w:rPr>
        <w:t xml:space="preserve">in general </w:t>
      </w:r>
      <w:r>
        <w:rPr>
          <w:rFonts w:hint="eastAsia"/>
          <w:lang w:val="en-US" w:eastAsia="ja-JP"/>
        </w:rPr>
        <w:t xml:space="preserve">smaller than 2 GHz. </w:t>
      </w:r>
      <w:r w:rsidR="00BB16A9">
        <w:rPr>
          <w:rFonts w:hint="eastAsia"/>
          <w:lang w:val="en-US" w:eastAsia="ja-JP"/>
        </w:rPr>
        <w:t>They may help HAPS-to-HAPS coexistence</w:t>
      </w:r>
      <w:r w:rsidR="003672F0">
        <w:rPr>
          <w:rFonts w:hint="eastAsia"/>
          <w:lang w:val="en-US" w:eastAsia="ja-JP"/>
        </w:rPr>
        <w:t>, however,</w:t>
      </w:r>
      <w:r w:rsidR="00BB16A9">
        <w:rPr>
          <w:rFonts w:hint="eastAsia"/>
          <w:lang w:val="en-US" w:eastAsia="ja-JP"/>
        </w:rPr>
        <w:t xml:space="preserve"> </w:t>
      </w:r>
      <w:r w:rsidR="003672F0">
        <w:rPr>
          <w:rFonts w:hint="eastAsia"/>
          <w:lang w:val="en-US" w:eastAsia="ja-JP"/>
        </w:rPr>
        <w:t>t</w:t>
      </w:r>
      <w:r>
        <w:rPr>
          <w:rFonts w:hint="eastAsia"/>
          <w:lang w:val="en-US" w:eastAsia="ja-JP"/>
        </w:rPr>
        <w:t>he impact to the coexistence with TN</w:t>
      </w:r>
      <w:r w:rsidR="00BB16A9">
        <w:rPr>
          <w:rFonts w:hint="eastAsia"/>
          <w:lang w:val="en-US" w:eastAsia="ja-JP"/>
        </w:rPr>
        <w:t>s</w:t>
      </w:r>
      <w:r>
        <w:rPr>
          <w:rFonts w:hint="eastAsia"/>
          <w:lang w:val="en-US" w:eastAsia="ja-JP"/>
        </w:rPr>
        <w:t xml:space="preserve"> </w:t>
      </w:r>
      <w:r w:rsidR="00BB16A9">
        <w:rPr>
          <w:rFonts w:hint="eastAsia"/>
          <w:lang w:val="en-US" w:eastAsia="ja-JP"/>
        </w:rPr>
        <w:t xml:space="preserve">may not be </w:t>
      </w:r>
      <w:r w:rsidR="003672F0">
        <w:rPr>
          <w:lang w:val="en-US" w:eastAsia="ja-JP"/>
        </w:rPr>
        <w:t>straightforward</w:t>
      </w:r>
      <w:r w:rsidR="00BB16A9">
        <w:rPr>
          <w:rFonts w:hint="eastAsia"/>
          <w:lang w:val="en-US" w:eastAsia="ja-JP"/>
        </w:rPr>
        <w:t>.</w:t>
      </w:r>
    </w:p>
    <w:p w14:paraId="21CEFB3D" w14:textId="63F25B7A" w:rsidR="00CA59BE" w:rsidRDefault="00CA59BE" w:rsidP="00B41913">
      <w:pPr>
        <w:rPr>
          <w:lang w:val="en-US" w:eastAsia="ja-JP"/>
        </w:rPr>
      </w:pPr>
      <w:r>
        <w:rPr>
          <w:rFonts w:hint="eastAsia"/>
          <w:lang w:val="en-US" w:eastAsia="ja-JP"/>
        </w:rPr>
        <w:lastRenderedPageBreak/>
        <w:t xml:space="preserve">EIRP </w:t>
      </w:r>
      <w:r w:rsidR="00BB16A9">
        <w:rPr>
          <w:rFonts w:hint="eastAsia"/>
          <w:lang w:val="en-US" w:eastAsia="ja-JP"/>
        </w:rPr>
        <w:t xml:space="preserve">in </w:t>
      </w:r>
      <w:r w:rsidR="00BB16A9">
        <w:rPr>
          <w:lang w:val="en-US" w:eastAsia="ja-JP"/>
        </w:rPr>
        <w:fldChar w:fldCharType="begin"/>
      </w:r>
      <w:r w:rsidR="00BB16A9">
        <w:rPr>
          <w:lang w:val="en-US" w:eastAsia="ja-JP"/>
        </w:rPr>
        <w:instrText xml:space="preserve"> </w:instrText>
      </w:r>
      <w:r w:rsidR="00BB16A9">
        <w:rPr>
          <w:rFonts w:hint="eastAsia"/>
          <w:lang w:val="en-US" w:eastAsia="ja-JP"/>
        </w:rPr>
        <w:instrText>REF _Ref177398335</w:instrText>
      </w:r>
      <w:r w:rsidR="00BB16A9">
        <w:rPr>
          <w:lang w:val="en-US" w:eastAsia="ja-JP"/>
        </w:rPr>
        <w:instrText xml:space="preserve"> </w:instrText>
      </w:r>
      <w:r w:rsidR="00BB16A9">
        <w:rPr>
          <w:lang w:val="en-US" w:eastAsia="ja-JP"/>
        </w:rPr>
        <w:fldChar w:fldCharType="separate"/>
      </w:r>
      <w:r w:rsidR="00BB16A9">
        <w:t xml:space="preserve">Table </w:t>
      </w:r>
      <w:r w:rsidR="00BB16A9">
        <w:rPr>
          <w:noProof/>
        </w:rPr>
        <w:t>1</w:t>
      </w:r>
      <w:r w:rsidR="00BB16A9">
        <w:rPr>
          <w:lang w:val="en-US" w:eastAsia="ja-JP"/>
        </w:rPr>
        <w:fldChar w:fldCharType="end"/>
      </w:r>
      <w:r>
        <w:rPr>
          <w:rFonts w:hint="eastAsia"/>
          <w:lang w:val="en-US" w:eastAsia="ja-JP"/>
        </w:rPr>
        <w:t xml:space="preserve"> </w:t>
      </w:r>
      <w:r w:rsidR="003672F0">
        <w:rPr>
          <w:rFonts w:hint="eastAsia"/>
          <w:lang w:val="en-US" w:eastAsia="ja-JP"/>
        </w:rPr>
        <w:t xml:space="preserve">is </w:t>
      </w:r>
      <w:r w:rsidR="00586302">
        <w:rPr>
          <w:rFonts w:hint="eastAsia"/>
          <w:lang w:val="en-US" w:eastAsia="ja-JP"/>
        </w:rPr>
        <w:t xml:space="preserve">1.8 dB </w:t>
      </w:r>
      <w:r w:rsidR="00BB16A9">
        <w:rPr>
          <w:rFonts w:hint="eastAsia"/>
          <w:lang w:val="en-US" w:eastAsia="ja-JP"/>
        </w:rPr>
        <w:t>lower than the one in TR 38.863</w:t>
      </w:r>
      <w:r w:rsidR="00586302">
        <w:rPr>
          <w:rFonts w:hint="eastAsia"/>
          <w:lang w:val="en-US" w:eastAsia="ja-JP"/>
        </w:rPr>
        <w:t xml:space="preserve"> </w:t>
      </w:r>
      <w:r w:rsidR="00586302">
        <w:rPr>
          <w:lang w:val="en-US" w:eastAsia="ja-JP"/>
        </w:rPr>
        <w:fldChar w:fldCharType="begin"/>
      </w:r>
      <w:r w:rsidR="00586302">
        <w:rPr>
          <w:lang w:val="en-US" w:eastAsia="ja-JP"/>
        </w:rPr>
        <w:instrText xml:space="preserve"> </w:instrText>
      </w:r>
      <w:r w:rsidR="00586302">
        <w:rPr>
          <w:rFonts w:hint="eastAsia"/>
          <w:lang w:val="en-US" w:eastAsia="ja-JP"/>
        </w:rPr>
        <w:instrText>REF _Ref177294160 \r</w:instrText>
      </w:r>
      <w:r w:rsidR="00586302">
        <w:rPr>
          <w:lang w:val="en-US" w:eastAsia="ja-JP"/>
        </w:rPr>
        <w:instrText xml:space="preserve"> </w:instrText>
      </w:r>
      <w:r w:rsidR="00586302">
        <w:rPr>
          <w:lang w:val="en-US" w:eastAsia="ja-JP"/>
        </w:rPr>
        <w:fldChar w:fldCharType="separate"/>
      </w:r>
      <w:r w:rsidR="00586302">
        <w:rPr>
          <w:lang w:val="en-US" w:eastAsia="ja-JP"/>
        </w:rPr>
        <w:t>[2]</w:t>
      </w:r>
      <w:r w:rsidR="00586302">
        <w:rPr>
          <w:lang w:val="en-US" w:eastAsia="ja-JP"/>
        </w:rPr>
        <w:fldChar w:fldCharType="end"/>
      </w:r>
      <w:r w:rsidR="003672F0">
        <w:rPr>
          <w:rFonts w:hint="eastAsia"/>
          <w:lang w:val="en-US" w:eastAsia="ja-JP"/>
        </w:rPr>
        <w:t>. This</w:t>
      </w:r>
      <w:r w:rsidR="00BB16A9">
        <w:rPr>
          <w:rFonts w:hint="eastAsia"/>
          <w:lang w:val="en-US" w:eastAsia="ja-JP"/>
        </w:rPr>
        <w:t xml:space="preserve"> may reduce the interference to TNs and </w:t>
      </w:r>
      <w:r w:rsidR="003672F0">
        <w:rPr>
          <w:rFonts w:hint="eastAsia"/>
          <w:lang w:val="en-US" w:eastAsia="ja-JP"/>
        </w:rPr>
        <w:t>other</w:t>
      </w:r>
      <w:r w:rsidR="00BB16A9">
        <w:rPr>
          <w:rFonts w:hint="eastAsia"/>
          <w:lang w:val="en-US" w:eastAsia="ja-JP"/>
        </w:rPr>
        <w:t xml:space="preserve"> HAPS.</w:t>
      </w:r>
      <w:r w:rsidR="00586302">
        <w:rPr>
          <w:rFonts w:hint="eastAsia"/>
          <w:lang w:val="en-US" w:eastAsia="ja-JP"/>
        </w:rPr>
        <w:t xml:space="preserve"> </w:t>
      </w:r>
    </w:p>
    <w:p w14:paraId="7971AE6B" w14:textId="18A9E853" w:rsidR="00BB16A9" w:rsidRPr="00F70121" w:rsidRDefault="00BB16A9" w:rsidP="003672F0">
      <w:pPr>
        <w:pStyle w:val="RAN4proposal"/>
        <w:rPr>
          <w:lang w:val="en-US" w:eastAsia="ja-JP"/>
        </w:rPr>
      </w:pPr>
      <w:bookmarkStart w:id="13" w:name="_Toc177464662"/>
      <w:bookmarkStart w:id="14" w:name="_Ref177300399"/>
      <w:r w:rsidRPr="00F70121">
        <w:rPr>
          <w:rFonts w:hint="eastAsia"/>
          <w:lang w:val="en-US" w:eastAsia="ja-JP"/>
        </w:rPr>
        <w:t xml:space="preserve">It is </w:t>
      </w:r>
      <w:r w:rsidR="003672F0">
        <w:rPr>
          <w:rFonts w:hint="eastAsia"/>
          <w:lang w:val="en-US" w:eastAsia="ja-JP"/>
        </w:rPr>
        <w:t xml:space="preserve">for </w:t>
      </w:r>
      <w:r w:rsidRPr="00F70121">
        <w:rPr>
          <w:rFonts w:hint="eastAsia"/>
          <w:lang w:val="en-US" w:eastAsia="ja-JP"/>
        </w:rPr>
        <w:t>further disc</w:t>
      </w:r>
      <w:r w:rsidR="003672F0">
        <w:rPr>
          <w:rFonts w:hint="eastAsia"/>
          <w:lang w:val="en-US" w:eastAsia="ja-JP"/>
        </w:rPr>
        <w:t>ussion</w:t>
      </w:r>
      <w:r w:rsidRPr="00F70121">
        <w:rPr>
          <w:rFonts w:hint="eastAsia"/>
          <w:lang w:val="en-US" w:eastAsia="ja-JP"/>
        </w:rPr>
        <w:t xml:space="preserve"> </w:t>
      </w:r>
      <w:r w:rsidR="00917C6A">
        <w:rPr>
          <w:rFonts w:hint="eastAsia"/>
          <w:lang w:val="en-US" w:eastAsia="ja-JP"/>
        </w:rPr>
        <w:t>if</w:t>
      </w:r>
      <w:r w:rsidR="00917C6A" w:rsidRPr="00F70121">
        <w:rPr>
          <w:rFonts w:hint="eastAsia"/>
          <w:lang w:val="en-US" w:eastAsia="ja-JP"/>
        </w:rPr>
        <w:t xml:space="preserve"> </w:t>
      </w:r>
      <w:r w:rsidRPr="00F70121">
        <w:rPr>
          <w:rFonts w:hint="eastAsia"/>
          <w:lang w:val="en-US" w:eastAsia="ja-JP"/>
        </w:rPr>
        <w:t xml:space="preserve">the </w:t>
      </w:r>
      <w:r w:rsidRPr="00F70121">
        <w:rPr>
          <w:rFonts w:hint="eastAsia"/>
        </w:rPr>
        <w:t>HAPS</w:t>
      </w:r>
      <w:r w:rsidRPr="00F70121">
        <w:rPr>
          <w:rFonts w:hint="eastAsia"/>
          <w:lang w:val="en-US" w:eastAsia="ja-JP"/>
        </w:rPr>
        <w:t xml:space="preserve"> system and </w:t>
      </w:r>
      <w:r w:rsidR="003672F0">
        <w:rPr>
          <w:rFonts w:hint="eastAsia"/>
          <w:lang w:val="en-US" w:eastAsia="ja-JP"/>
        </w:rPr>
        <w:t xml:space="preserve">deployment </w:t>
      </w:r>
      <w:r w:rsidRPr="00F70121">
        <w:rPr>
          <w:rFonts w:hint="eastAsia"/>
          <w:lang w:val="en-US" w:eastAsia="ja-JP"/>
        </w:rPr>
        <w:t xml:space="preserve">parameters </w:t>
      </w:r>
      <w:r w:rsidR="003672F0">
        <w:rPr>
          <w:lang w:val="en-US" w:eastAsia="ja-JP"/>
        </w:rPr>
        <w:t>different</w:t>
      </w:r>
      <w:r w:rsidR="003672F0">
        <w:rPr>
          <w:rFonts w:hint="eastAsia"/>
          <w:lang w:val="en-US" w:eastAsia="ja-JP"/>
        </w:rPr>
        <w:t xml:space="preserve"> from 2 GHz </w:t>
      </w:r>
      <w:r w:rsidR="00917C6A">
        <w:rPr>
          <w:rFonts w:hint="eastAsia"/>
          <w:lang w:val="en-US" w:eastAsia="ja-JP"/>
        </w:rPr>
        <w:t>would</w:t>
      </w:r>
      <w:r w:rsidR="00917C6A" w:rsidRPr="00F70121">
        <w:rPr>
          <w:rFonts w:hint="eastAsia"/>
          <w:lang w:val="en-US" w:eastAsia="ja-JP"/>
        </w:rPr>
        <w:t xml:space="preserve"> </w:t>
      </w:r>
      <w:r w:rsidR="003672F0">
        <w:rPr>
          <w:rFonts w:hint="eastAsia"/>
          <w:lang w:val="en-US" w:eastAsia="ja-JP"/>
        </w:rPr>
        <w:t>affect</w:t>
      </w:r>
      <w:r w:rsidR="00917C6A">
        <w:rPr>
          <w:rFonts w:hint="eastAsia"/>
          <w:lang w:val="en-US" w:eastAsia="ja-JP"/>
        </w:rPr>
        <w:t xml:space="preserve"> conclusion to existing co-existence analysis</w:t>
      </w:r>
      <w:r w:rsidR="004E1027" w:rsidRPr="00F70121">
        <w:rPr>
          <w:rFonts w:hint="eastAsia"/>
          <w:lang w:val="en-US" w:eastAsia="ja-JP"/>
        </w:rPr>
        <w:t>.</w:t>
      </w:r>
      <w:bookmarkEnd w:id="13"/>
    </w:p>
    <w:p w14:paraId="269CB542" w14:textId="49427BBD" w:rsidR="004E1027" w:rsidRDefault="007E1232" w:rsidP="004E1027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Other than these HAPS parameters, the general methodology for the coexistence analysis should be reused from TR 38.863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</w:instrText>
      </w:r>
      <w:r>
        <w:rPr>
          <w:rFonts w:hint="eastAsia"/>
          <w:lang w:val="en-US" w:eastAsia="ja-JP"/>
        </w:rPr>
        <w:instrText>REF _Ref177294160 \r</w:instrText>
      </w:r>
      <w:r>
        <w:rPr>
          <w:lang w:val="en-US" w:eastAsia="ja-JP"/>
        </w:rPr>
        <w:instrText xml:space="preserve"> </w:instrText>
      </w:r>
      <w:r>
        <w:rPr>
          <w:lang w:val="en-US" w:eastAsia="ja-JP"/>
        </w:rPr>
        <w:fldChar w:fldCharType="separate"/>
      </w:r>
      <w:r>
        <w:rPr>
          <w:lang w:val="en-US" w:eastAsia="ja-JP"/>
        </w:rPr>
        <w:t>[2]</w:t>
      </w:r>
      <w:r>
        <w:rPr>
          <w:lang w:val="en-US" w:eastAsia="ja-JP"/>
        </w:rPr>
        <w:fldChar w:fldCharType="end"/>
      </w:r>
      <w:r>
        <w:rPr>
          <w:rFonts w:hint="eastAsia"/>
          <w:lang w:val="en-US" w:eastAsia="ja-JP"/>
        </w:rPr>
        <w:t>. The p</w:t>
      </w:r>
      <w:r w:rsidR="003672F0">
        <w:rPr>
          <w:rFonts w:hint="eastAsia"/>
          <w:lang w:val="en-US" w:eastAsia="ja-JP"/>
        </w:rPr>
        <w:t xml:space="preserve">ropagation model </w:t>
      </w:r>
      <w:r>
        <w:rPr>
          <w:rFonts w:hint="eastAsia"/>
          <w:lang w:val="en-US" w:eastAsia="ja-JP"/>
        </w:rPr>
        <w:t xml:space="preserve">is </w:t>
      </w:r>
      <w:r>
        <w:rPr>
          <w:lang w:val="en-US" w:eastAsia="ja-JP"/>
        </w:rPr>
        <w:t>dependent</w:t>
      </w:r>
      <w:r>
        <w:rPr>
          <w:rFonts w:hint="eastAsia"/>
          <w:lang w:val="en-US" w:eastAsia="ja-JP"/>
        </w:rPr>
        <w:t xml:space="preserve"> on the </w:t>
      </w:r>
      <w:r>
        <w:rPr>
          <w:lang w:val="en-US" w:eastAsia="ja-JP"/>
        </w:rPr>
        <w:t>frequency</w:t>
      </w:r>
      <w:r>
        <w:rPr>
          <w:rFonts w:hint="eastAsia"/>
          <w:lang w:val="en-US" w:eastAsia="ja-JP"/>
        </w:rPr>
        <w:t xml:space="preserve"> and thus it </w:t>
      </w:r>
      <w:r w:rsidR="00586302">
        <w:rPr>
          <w:rFonts w:hint="eastAsia"/>
          <w:lang w:val="en-US" w:eastAsia="ja-JP"/>
        </w:rPr>
        <w:t>should</w:t>
      </w:r>
      <w:r>
        <w:rPr>
          <w:rFonts w:hint="eastAsia"/>
          <w:lang w:val="en-US" w:eastAsia="ja-JP"/>
        </w:rPr>
        <w:t xml:space="preserve"> be </w:t>
      </w:r>
      <w:r w:rsidR="00586302">
        <w:rPr>
          <w:lang w:val="en-US" w:eastAsia="ja-JP"/>
        </w:rPr>
        <w:t>considered</w:t>
      </w:r>
      <w:r>
        <w:rPr>
          <w:rFonts w:hint="eastAsia"/>
          <w:lang w:val="en-US" w:eastAsia="ja-JP"/>
        </w:rPr>
        <w:t xml:space="preserve"> </w:t>
      </w:r>
      <w:r w:rsidR="003672F0">
        <w:rPr>
          <w:rFonts w:hint="eastAsia"/>
          <w:lang w:val="en-US" w:eastAsia="ja-JP"/>
        </w:rPr>
        <w:t xml:space="preserve">for </w:t>
      </w:r>
      <w:r>
        <w:rPr>
          <w:rFonts w:hint="eastAsia"/>
          <w:lang w:val="en-US" w:eastAsia="ja-JP"/>
        </w:rPr>
        <w:t xml:space="preserve">the </w:t>
      </w:r>
      <w:r>
        <w:rPr>
          <w:lang w:val="en-US" w:eastAsia="ja-JP"/>
        </w:rPr>
        <w:t>analysis</w:t>
      </w:r>
      <w:r>
        <w:rPr>
          <w:rFonts w:hint="eastAsia"/>
          <w:lang w:val="en-US" w:eastAsia="ja-JP"/>
        </w:rPr>
        <w:t xml:space="preserve"> of the </w:t>
      </w:r>
      <w:r w:rsidR="003672F0">
        <w:rPr>
          <w:rFonts w:hint="eastAsia"/>
          <w:lang w:val="en-US" w:eastAsia="ja-JP"/>
        </w:rPr>
        <w:t xml:space="preserve">new frequency ranges 694-960 MHz and </w:t>
      </w:r>
      <w:r w:rsidR="00132578">
        <w:rPr>
          <w:rFonts w:hint="eastAsia"/>
          <w:lang w:val="en-US" w:eastAsia="ja-JP"/>
        </w:rPr>
        <w:t>2500</w:t>
      </w:r>
      <w:r w:rsidR="003672F0">
        <w:rPr>
          <w:rFonts w:hint="eastAsia"/>
          <w:lang w:val="en-US" w:eastAsia="ja-JP"/>
        </w:rPr>
        <w:t>-</w:t>
      </w:r>
      <w:r w:rsidR="00132578">
        <w:rPr>
          <w:rFonts w:hint="eastAsia"/>
          <w:lang w:val="en-US" w:eastAsia="ja-JP"/>
        </w:rPr>
        <w:t>2690</w:t>
      </w:r>
      <w:r w:rsidR="003672F0">
        <w:rPr>
          <w:rFonts w:hint="eastAsia"/>
          <w:lang w:val="en-US" w:eastAsia="ja-JP"/>
        </w:rPr>
        <w:t xml:space="preserve"> MHz</w:t>
      </w:r>
      <w:r>
        <w:rPr>
          <w:rFonts w:hint="eastAsia"/>
          <w:lang w:val="en-US" w:eastAsia="ja-JP"/>
        </w:rPr>
        <w:t>. T</w:t>
      </w:r>
      <w:r>
        <w:rPr>
          <w:lang w:val="en-US" w:eastAsia="ja-JP"/>
        </w:rPr>
        <w:t>h</w:t>
      </w:r>
      <w:r>
        <w:rPr>
          <w:rFonts w:hint="eastAsia"/>
          <w:lang w:val="en-US" w:eastAsia="ja-JP"/>
        </w:rPr>
        <w:t xml:space="preserve">e propagation model used in the </w:t>
      </w:r>
      <w:r>
        <w:rPr>
          <w:lang w:val="en-US" w:eastAsia="ja-JP"/>
        </w:rPr>
        <w:t>analysis</w:t>
      </w:r>
      <w:r>
        <w:rPr>
          <w:rFonts w:hint="eastAsia"/>
          <w:lang w:val="en-US" w:eastAsia="ja-JP"/>
        </w:rPr>
        <w:t xml:space="preserve"> for 2 GHz is found </w:t>
      </w:r>
      <w:r w:rsidR="003672F0">
        <w:rPr>
          <w:rFonts w:hint="eastAsia"/>
          <w:lang w:val="en-US" w:eastAsia="ja-JP"/>
        </w:rPr>
        <w:t xml:space="preserve">in TS 38.811 </w:t>
      </w:r>
      <w:r w:rsidR="003672F0">
        <w:rPr>
          <w:lang w:val="en-US" w:eastAsia="ja-JP"/>
        </w:rPr>
        <w:fldChar w:fldCharType="begin"/>
      </w:r>
      <w:r w:rsidR="003672F0">
        <w:rPr>
          <w:lang w:val="en-US" w:eastAsia="ja-JP"/>
        </w:rPr>
        <w:instrText xml:space="preserve"> </w:instrText>
      </w:r>
      <w:r w:rsidR="003672F0">
        <w:rPr>
          <w:rFonts w:hint="eastAsia"/>
          <w:lang w:val="en-US" w:eastAsia="ja-JP"/>
        </w:rPr>
        <w:instrText>REF _Ref177400013 \r</w:instrText>
      </w:r>
      <w:r w:rsidR="003672F0">
        <w:rPr>
          <w:lang w:val="en-US" w:eastAsia="ja-JP"/>
        </w:rPr>
        <w:instrText xml:space="preserve"> </w:instrText>
      </w:r>
      <w:r w:rsidR="003672F0">
        <w:rPr>
          <w:lang w:val="en-US" w:eastAsia="ja-JP"/>
        </w:rPr>
        <w:fldChar w:fldCharType="separate"/>
      </w:r>
      <w:r w:rsidR="003672F0">
        <w:rPr>
          <w:lang w:val="en-US" w:eastAsia="ja-JP"/>
        </w:rPr>
        <w:t>[3]</w:t>
      </w:r>
      <w:r w:rsidR="003672F0">
        <w:rPr>
          <w:lang w:val="en-US" w:eastAsia="ja-JP"/>
        </w:rPr>
        <w:fldChar w:fldCharType="end"/>
      </w:r>
      <w:r w:rsidR="003672F0">
        <w:rPr>
          <w:rFonts w:hint="eastAsia"/>
          <w:lang w:val="en-US" w:eastAsia="ja-JP"/>
        </w:rPr>
        <w:t>.</w:t>
      </w:r>
      <w:r>
        <w:rPr>
          <w:rFonts w:hint="eastAsia"/>
          <w:lang w:val="en-US" w:eastAsia="ja-JP"/>
        </w:rPr>
        <w:t xml:space="preserve"> ITU-R has </w:t>
      </w:r>
      <w:r>
        <w:rPr>
          <w:lang w:val="en-US" w:eastAsia="ja-JP"/>
        </w:rPr>
        <w:t>developed</w:t>
      </w:r>
      <w:r>
        <w:rPr>
          <w:rFonts w:hint="eastAsia"/>
          <w:lang w:val="en-US" w:eastAsia="ja-JP"/>
        </w:rPr>
        <w:t xml:space="preserve"> a recommendation </w:t>
      </w:r>
      <w:r w:rsidR="00132578">
        <w:rPr>
          <w:rFonts w:hint="eastAsia"/>
          <w:lang w:val="en-US" w:eastAsia="ja-JP"/>
        </w:rPr>
        <w:t xml:space="preserve">P.1409 for the propagation model applicable to HAPS over 0.7 GHz. </w:t>
      </w:r>
      <w:r w:rsidR="00B4382D">
        <w:rPr>
          <w:rFonts w:hint="eastAsia"/>
          <w:lang w:val="en-US" w:eastAsia="ja-JP"/>
        </w:rPr>
        <w:t xml:space="preserve">For the </w:t>
      </w:r>
      <w:r w:rsidR="00B4382D">
        <w:rPr>
          <w:lang w:val="en-US" w:eastAsia="ja-JP"/>
        </w:rPr>
        <w:t>frequency</w:t>
      </w:r>
      <w:r w:rsidR="00B4382D">
        <w:rPr>
          <w:rFonts w:hint="eastAsia"/>
          <w:lang w:val="en-US" w:eastAsia="ja-JP"/>
        </w:rPr>
        <w:t xml:space="preserve"> range 1710-2170 MHz, the </w:t>
      </w:r>
      <w:r w:rsidR="00B4382D">
        <w:rPr>
          <w:lang w:val="en-US" w:eastAsia="ja-JP"/>
        </w:rPr>
        <w:t>previous</w:t>
      </w:r>
      <w:r w:rsidR="00B4382D">
        <w:rPr>
          <w:rFonts w:hint="eastAsia"/>
          <w:lang w:val="en-US" w:eastAsia="ja-JP"/>
        </w:rPr>
        <w:t xml:space="preserve"> study for 2 GHz should be applicable. </w:t>
      </w:r>
      <w:r w:rsidR="00132578">
        <w:rPr>
          <w:rFonts w:hint="eastAsia"/>
          <w:lang w:val="en-US" w:eastAsia="ja-JP"/>
        </w:rPr>
        <w:t xml:space="preserve">It is for further </w:t>
      </w:r>
      <w:r w:rsidR="00132578">
        <w:rPr>
          <w:lang w:val="en-US" w:eastAsia="ja-JP"/>
        </w:rPr>
        <w:t>discussion</w:t>
      </w:r>
      <w:r w:rsidR="00132578">
        <w:rPr>
          <w:rFonts w:hint="eastAsia"/>
          <w:lang w:val="en-US" w:eastAsia="ja-JP"/>
        </w:rPr>
        <w:t xml:space="preserve"> </w:t>
      </w:r>
      <w:r w:rsidR="00996229">
        <w:rPr>
          <w:lang w:val="en-US" w:eastAsia="ja-JP"/>
        </w:rPr>
        <w:t xml:space="preserve">whether and if so </w:t>
      </w:r>
      <w:r w:rsidR="00132578">
        <w:rPr>
          <w:rFonts w:hint="eastAsia"/>
          <w:lang w:val="en-US" w:eastAsia="ja-JP"/>
        </w:rPr>
        <w:t xml:space="preserve">how </w:t>
      </w:r>
      <w:r w:rsidR="00996229">
        <w:rPr>
          <w:lang w:val="en-US" w:eastAsia="ja-JP"/>
        </w:rPr>
        <w:t>RAN4 should</w:t>
      </w:r>
      <w:r w:rsidR="00996229">
        <w:rPr>
          <w:rFonts w:hint="eastAsia"/>
          <w:lang w:val="en-US" w:eastAsia="ja-JP"/>
        </w:rPr>
        <w:t xml:space="preserve"> </w:t>
      </w:r>
      <w:r w:rsidR="00132578">
        <w:rPr>
          <w:rFonts w:hint="eastAsia"/>
          <w:lang w:val="en-US" w:eastAsia="ja-JP"/>
        </w:rPr>
        <w:t xml:space="preserve">update the propagation model in TS 38.811 </w:t>
      </w:r>
      <w:r w:rsidR="00132578">
        <w:rPr>
          <w:lang w:val="en-US" w:eastAsia="ja-JP"/>
        </w:rPr>
        <w:fldChar w:fldCharType="begin"/>
      </w:r>
      <w:r w:rsidR="00132578">
        <w:rPr>
          <w:lang w:val="en-US" w:eastAsia="ja-JP"/>
        </w:rPr>
        <w:instrText xml:space="preserve"> REF _Ref177400013 \r </w:instrText>
      </w:r>
      <w:r w:rsidR="00132578">
        <w:rPr>
          <w:lang w:val="en-US" w:eastAsia="ja-JP"/>
        </w:rPr>
        <w:fldChar w:fldCharType="separate"/>
      </w:r>
      <w:r w:rsidR="00132578">
        <w:rPr>
          <w:lang w:val="en-US" w:eastAsia="ja-JP"/>
        </w:rPr>
        <w:t>[3]</w:t>
      </w:r>
      <w:r w:rsidR="00132578">
        <w:rPr>
          <w:lang w:val="en-US" w:eastAsia="ja-JP"/>
        </w:rPr>
        <w:fldChar w:fldCharType="end"/>
      </w:r>
      <w:r w:rsidR="00586302">
        <w:rPr>
          <w:rFonts w:hint="eastAsia"/>
          <w:lang w:val="en-US" w:eastAsia="ja-JP"/>
        </w:rPr>
        <w:t xml:space="preserve"> for </w:t>
      </w:r>
      <w:r w:rsidR="00586302" w:rsidRPr="00586302">
        <w:rPr>
          <w:lang w:val="en-US" w:eastAsia="ja-JP"/>
        </w:rPr>
        <w:t>694-960 MHz and 2500-2690 MHz</w:t>
      </w:r>
      <w:r w:rsidR="00132578">
        <w:rPr>
          <w:rFonts w:hint="eastAsia"/>
          <w:lang w:val="en-US" w:eastAsia="ja-JP"/>
        </w:rPr>
        <w:t>.</w:t>
      </w:r>
    </w:p>
    <w:p w14:paraId="4EEEA83A" w14:textId="2F597957" w:rsidR="00A557FB" w:rsidRDefault="007E1232" w:rsidP="004E1027">
      <w:pPr>
        <w:pStyle w:val="RAN4proposal"/>
        <w:rPr>
          <w:lang w:val="en-US" w:eastAsia="ja-JP"/>
        </w:rPr>
      </w:pPr>
      <w:bookmarkStart w:id="15" w:name="_Toc177464663"/>
      <w:bookmarkEnd w:id="14"/>
      <w:r>
        <w:rPr>
          <w:rFonts w:hint="eastAsia"/>
          <w:lang w:val="en-US" w:eastAsia="ja-JP"/>
        </w:rPr>
        <w:t>It is for further discussion</w:t>
      </w:r>
      <w:r w:rsidR="00996229">
        <w:rPr>
          <w:lang w:val="en-US" w:eastAsia="ja-JP"/>
        </w:rPr>
        <w:t xml:space="preserve"> if RAN4 shall</w:t>
      </w:r>
      <w:r>
        <w:rPr>
          <w:rFonts w:hint="eastAsia"/>
          <w:lang w:val="en-US" w:eastAsia="ja-JP"/>
        </w:rPr>
        <w:t xml:space="preserve"> revise </w:t>
      </w:r>
      <w:r w:rsidR="00B4382D">
        <w:rPr>
          <w:rFonts w:hint="eastAsia"/>
          <w:lang w:val="en-US" w:eastAsia="ja-JP"/>
        </w:rPr>
        <w:t>the</w:t>
      </w:r>
      <w:r w:rsidR="00132578">
        <w:rPr>
          <w:rFonts w:hint="eastAsia"/>
          <w:lang w:val="en-US" w:eastAsia="ja-JP"/>
        </w:rPr>
        <w:t xml:space="preserve"> propagation model for </w:t>
      </w:r>
      <w:r w:rsidR="00B4382D">
        <w:rPr>
          <w:rFonts w:hint="eastAsia"/>
          <w:lang w:val="en-US" w:eastAsia="ja-JP"/>
        </w:rPr>
        <w:t xml:space="preserve">HAPS in </w:t>
      </w:r>
      <w:r w:rsidR="00132578" w:rsidRPr="00132578">
        <w:rPr>
          <w:lang w:val="en-US" w:eastAsia="ja-JP"/>
        </w:rPr>
        <w:t>694-960 MHz and 2500-2690 MHz</w:t>
      </w:r>
      <w:r w:rsidR="00132578">
        <w:rPr>
          <w:rFonts w:hint="eastAsia"/>
          <w:lang w:val="en-US" w:eastAsia="ja-JP"/>
        </w:rPr>
        <w:t>.</w:t>
      </w:r>
      <w:bookmarkEnd w:id="15"/>
    </w:p>
    <w:p w14:paraId="2643F3C0" w14:textId="77777777" w:rsidR="00132578" w:rsidRPr="00132578" w:rsidRDefault="00132578" w:rsidP="00132578">
      <w:pPr>
        <w:rPr>
          <w:lang w:val="en-US" w:eastAsia="ja-JP"/>
        </w:rPr>
      </w:pPr>
    </w:p>
    <w:p w14:paraId="31F7231A" w14:textId="77777777" w:rsidR="00CD7492" w:rsidRPr="00614DD8" w:rsidRDefault="00CD7492" w:rsidP="00A37002">
      <w:pPr>
        <w:pStyle w:val="RAN4H1"/>
        <w:rPr>
          <w:lang w:val="en-US"/>
        </w:rPr>
      </w:pPr>
      <w:bookmarkStart w:id="16" w:name="_Toc116995848"/>
      <w:r w:rsidRPr="00614DD8">
        <w:rPr>
          <w:lang w:val="en-US"/>
        </w:rPr>
        <w:t>Conclusion</w:t>
      </w:r>
      <w:bookmarkEnd w:id="16"/>
    </w:p>
    <w:p w14:paraId="36AA737D" w14:textId="49A2BDA4" w:rsidR="00B51C35" w:rsidRPr="00614DD8" w:rsidRDefault="00381F95" w:rsidP="00B51C35">
      <w:pPr>
        <w:rPr>
          <w:lang w:val="en-US"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</w:t>
      </w:r>
      <w:r w:rsidR="00B51C35" w:rsidRPr="48EB6057">
        <w:rPr>
          <w:lang w:val="en-US"/>
        </w:rPr>
        <w:t>:</w:t>
      </w:r>
    </w:p>
    <w:p w14:paraId="7BABF824" w14:textId="5BE9D595" w:rsidR="00AB1D66" w:rsidRDefault="00B51C35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 w:eastAsia="ja-JP"/>
          <w14:ligatures w14:val="standardContextual"/>
        </w:rPr>
      </w:pPr>
      <w:r w:rsidRPr="00614DD8">
        <w:rPr>
          <w:b/>
          <w:i/>
          <w:iCs/>
          <w:lang w:val="en-US"/>
        </w:rPr>
        <w:fldChar w:fldCharType="begin"/>
      </w:r>
      <w:r w:rsidRPr="00614DD8">
        <w:rPr>
          <w:i/>
          <w:iCs/>
          <w:lang w:val="en-US"/>
        </w:rPr>
        <w:instrText xml:space="preserve"> TOC \n \h \z \t "RAN4 proposal,5,RAN4 observation,4" </w:instrText>
      </w:r>
      <w:r w:rsidRPr="00614DD8">
        <w:rPr>
          <w:b/>
          <w:i/>
          <w:iCs/>
          <w:lang w:val="en-US"/>
        </w:rPr>
        <w:fldChar w:fldCharType="separate"/>
      </w:r>
      <w:hyperlink w:anchor="_Toc177464660" w:history="1">
        <w:r w:rsidR="00AB1D66" w:rsidRPr="00FD2C28">
          <w:rPr>
            <w:rStyle w:val="Hyperlink"/>
            <w:b/>
            <w:bCs/>
            <w:noProof/>
            <w:lang w:val="en-US" w:eastAsia="ja-JP"/>
          </w:rPr>
          <w:t xml:space="preserve">Observation 1: HAPS </w:t>
        </w:r>
        <w:r w:rsidR="00AB1D66" w:rsidRPr="00FD2C28">
          <w:rPr>
            <w:rStyle w:val="Hyperlink"/>
            <w:b/>
            <w:bCs/>
            <w:noProof/>
          </w:rPr>
          <w:t>parameters</w:t>
        </w:r>
        <w:r w:rsidR="00AB1D66" w:rsidRPr="00FD2C28">
          <w:rPr>
            <w:rStyle w:val="Hyperlink"/>
            <w:b/>
            <w:bCs/>
            <w:noProof/>
            <w:lang w:val="en-US" w:eastAsia="ja-JP"/>
          </w:rPr>
          <w:t xml:space="preserve"> for 694-960 MHz, 1710-2170 MHz and 2500-2690 MHz are mostly common for the three frequency ranges however a few parameters such as the area radius for 2500-2690 MHz and the platform antenna tilt for 694-960 MHz.</w:t>
        </w:r>
      </w:hyperlink>
    </w:p>
    <w:p w14:paraId="0F5B648F" w14:textId="69693BC7" w:rsidR="00AB1D66" w:rsidRDefault="0000000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 w:eastAsia="ja-JP"/>
          <w14:ligatures w14:val="standardContextual"/>
        </w:rPr>
      </w:pPr>
      <w:hyperlink w:anchor="_Toc177464661" w:history="1">
        <w:r w:rsidR="00AB1D66" w:rsidRPr="00FD2C28">
          <w:rPr>
            <w:rStyle w:val="Hyperlink"/>
            <w:b/>
            <w:bCs/>
            <w:noProof/>
            <w:lang w:val="en-US" w:eastAsia="ja-JP"/>
          </w:rPr>
          <w:t xml:space="preserve">Observation 2: HAPS </w:t>
        </w:r>
        <w:r w:rsidR="00AB1D66" w:rsidRPr="00FD2C28">
          <w:rPr>
            <w:rStyle w:val="Hyperlink"/>
            <w:b/>
            <w:bCs/>
            <w:noProof/>
          </w:rPr>
          <w:t>EIRP</w:t>
        </w:r>
        <w:r w:rsidR="00AB1D66" w:rsidRPr="00FD2C28">
          <w:rPr>
            <w:rStyle w:val="Hyperlink"/>
            <w:b/>
            <w:bCs/>
            <w:noProof/>
            <w:lang w:val="en-US" w:eastAsia="ja-JP"/>
          </w:rPr>
          <w:t xml:space="preserve"> in the recent LS in ITU-R WP5D is 1.8 dB lower than the one used in coexistence study in TR 38.863.</w:t>
        </w:r>
      </w:hyperlink>
    </w:p>
    <w:p w14:paraId="402D6F95" w14:textId="4C7608EA" w:rsidR="00AB1D66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 w:eastAsia="ja-JP"/>
          <w14:ligatures w14:val="standardContextual"/>
        </w:rPr>
      </w:pPr>
      <w:hyperlink w:anchor="_Toc177464662" w:history="1">
        <w:r w:rsidR="00AB1D66" w:rsidRPr="00FD2C28">
          <w:rPr>
            <w:rStyle w:val="Hyperlink"/>
            <w:noProof/>
            <w:lang w:val="en-US" w:eastAsia="ja-JP"/>
          </w:rPr>
          <w:t xml:space="preserve">Proposal 1: It is for further discussion how the </w:t>
        </w:r>
        <w:r w:rsidR="00AB1D66" w:rsidRPr="00FD2C28">
          <w:rPr>
            <w:rStyle w:val="Hyperlink"/>
            <w:noProof/>
          </w:rPr>
          <w:t>HAPS</w:t>
        </w:r>
        <w:r w:rsidR="00AB1D66" w:rsidRPr="00FD2C28">
          <w:rPr>
            <w:rStyle w:val="Hyperlink"/>
            <w:noProof/>
            <w:lang w:val="en-US" w:eastAsia="ja-JP"/>
          </w:rPr>
          <w:t xml:space="preserve"> system and deployment parameters different from 2 GHz are affected.</w:t>
        </w:r>
      </w:hyperlink>
    </w:p>
    <w:p w14:paraId="2A1E725C" w14:textId="02903B49" w:rsidR="00AB1D66" w:rsidRDefault="00C700CF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 w:eastAsia="ja-JP"/>
          <w14:ligatures w14:val="standardContextual"/>
        </w:rPr>
      </w:pPr>
      <w:hyperlink w:anchor="_Toc177464663" w:history="1">
        <w:r w:rsidR="00AB1D66" w:rsidRPr="00FD2C28">
          <w:rPr>
            <w:rStyle w:val="Hyperlink"/>
            <w:noProof/>
            <w:lang w:val="en-US" w:eastAsia="ja-JP"/>
          </w:rPr>
          <w:t xml:space="preserve">Proposal 2: It is for further discussion </w:t>
        </w:r>
        <w:r w:rsidRPr="00C700CF">
          <w:rPr>
            <w:rStyle w:val="Hyperlink"/>
            <w:noProof/>
            <w:lang w:val="en-US" w:eastAsia="ja-JP"/>
          </w:rPr>
          <w:t>if RAN4 shall</w:t>
        </w:r>
        <w:r w:rsidR="00AB1D66" w:rsidRPr="00FD2C28">
          <w:rPr>
            <w:rStyle w:val="Hyperlink"/>
            <w:noProof/>
            <w:lang w:val="en-US" w:eastAsia="ja-JP"/>
          </w:rPr>
          <w:t xml:space="preserve"> revise the propagation model for HAPS in 694-960 MHz and 2500-2690 MHz.</w:t>
        </w:r>
      </w:hyperlink>
    </w:p>
    <w:p w14:paraId="2DCA716B" w14:textId="6D15F4FB" w:rsidR="00A557FB" w:rsidRDefault="00B51C35" w:rsidP="00132578">
      <w:pPr>
        <w:pStyle w:val="TOC5"/>
        <w:tabs>
          <w:tab w:val="right" w:leader="dot" w:pos="9617"/>
        </w:tabs>
        <w:rPr>
          <w:lang w:val="en-US"/>
        </w:rPr>
      </w:pPr>
      <w:r w:rsidRPr="00614DD8">
        <w:rPr>
          <w:lang w:val="en-US"/>
        </w:rPr>
        <w:fldChar w:fldCharType="end"/>
      </w:r>
      <w:bookmarkStart w:id="17" w:name="_Toc116995849"/>
      <w:r w:rsidR="004E1027"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 w:eastAsia="ja-JP"/>
          <w14:ligatures w14:val="standardContextual"/>
        </w:rPr>
        <w:t xml:space="preserve"> </w:t>
      </w:r>
    </w:p>
    <w:p w14:paraId="7632C6E9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17"/>
    </w:p>
    <w:p w14:paraId="0A64A0F9" w14:textId="34A6FBC4" w:rsidR="00FA3BBF" w:rsidRDefault="00FA3BBF" w:rsidP="0022124F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8" w:name="_Ref114500673"/>
      <w:bookmarkStart w:id="19" w:name="_Ref177294105"/>
      <w:bookmarkStart w:id="20" w:name="_Ref165543298"/>
      <w:bookmarkEnd w:id="18"/>
      <w:r w:rsidRPr="00FA3BBF">
        <w:rPr>
          <w:lang w:val="en-US" w:eastAsia="ja-JP"/>
        </w:rPr>
        <w:t>RP-242373</w:t>
      </w:r>
      <w:r>
        <w:rPr>
          <w:rFonts w:hint="eastAsia"/>
          <w:lang w:val="en-US" w:eastAsia="ja-JP"/>
        </w:rPr>
        <w:t xml:space="preserve"> </w:t>
      </w:r>
      <w:r w:rsidRPr="00FA3BBF">
        <w:rPr>
          <w:lang w:val="en-US" w:eastAsia="ja-JP"/>
        </w:rPr>
        <w:t>New WID Proposal: Introduction of HAPS additional operating bands</w:t>
      </w:r>
      <w:r>
        <w:rPr>
          <w:rFonts w:hint="eastAsia"/>
          <w:lang w:val="en-US" w:eastAsia="ja-JP"/>
        </w:rPr>
        <w:t xml:space="preserve">, </w:t>
      </w:r>
      <w:r w:rsidRPr="00FA3BBF">
        <w:rPr>
          <w:lang w:val="en-US" w:eastAsia="ja-JP"/>
        </w:rPr>
        <w:t>SoftBank Corp., Deutsche Telekom, NTT DOCOMO, KDDI</w:t>
      </w:r>
      <w:r>
        <w:rPr>
          <w:rFonts w:hint="eastAsia"/>
          <w:lang w:val="en-US" w:eastAsia="ja-JP"/>
        </w:rPr>
        <w:t>, RAN#105</w:t>
      </w:r>
      <w:bookmarkEnd w:id="19"/>
    </w:p>
    <w:p w14:paraId="73EE0639" w14:textId="043BEFA1" w:rsidR="00D9052A" w:rsidRPr="00FA3BBF" w:rsidRDefault="00FA3BBF" w:rsidP="0022124F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21" w:name="_Ref177294160"/>
      <w:r w:rsidRPr="00FA3BBF">
        <w:rPr>
          <w:lang w:val="en-US"/>
        </w:rPr>
        <w:t>TR 38.863</w:t>
      </w:r>
      <w:r>
        <w:rPr>
          <w:rFonts w:hint="eastAsia"/>
          <w:lang w:val="en-US" w:eastAsia="ja-JP"/>
        </w:rPr>
        <w:t xml:space="preserve"> </w:t>
      </w:r>
      <w:r w:rsidRPr="00FA3BBF">
        <w:rPr>
          <w:lang w:val="en-US" w:eastAsia="ja-JP"/>
        </w:rPr>
        <w:t>Solutions for NR to support non-terrestrial networks (NTN):</w:t>
      </w:r>
      <w:r w:rsidRPr="00FA3BBF">
        <w:rPr>
          <w:rFonts w:hint="eastAsia"/>
          <w:lang w:val="en-US" w:eastAsia="ja-JP"/>
        </w:rPr>
        <w:t xml:space="preserve"> </w:t>
      </w:r>
      <w:r w:rsidRPr="00FA3BBF">
        <w:rPr>
          <w:lang w:val="en-US" w:eastAsia="ja-JP"/>
        </w:rPr>
        <w:t>Non-terrestrial networks (NTN) related RF and co-existence aspects</w:t>
      </w:r>
      <w:r w:rsidRPr="00FA3BBF">
        <w:rPr>
          <w:rFonts w:hint="eastAsia"/>
          <w:lang w:val="en-US" w:eastAsia="ja-JP"/>
        </w:rPr>
        <w:t xml:space="preserve"> </w:t>
      </w:r>
      <w:r w:rsidRPr="00FA3BBF">
        <w:rPr>
          <w:lang w:val="en-US" w:eastAsia="ja-JP"/>
        </w:rPr>
        <w:t>(Release 18)</w:t>
      </w:r>
      <w:bookmarkEnd w:id="21"/>
    </w:p>
    <w:p w14:paraId="0D71AE20" w14:textId="791DB880" w:rsidR="00D9052A" w:rsidRDefault="00071CAC" w:rsidP="00BD13AD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22" w:name="_Ref166227081"/>
      <w:bookmarkStart w:id="23" w:name="_Ref177400013"/>
      <w:r w:rsidRPr="00071CAC">
        <w:rPr>
          <w:lang w:val="en-US"/>
        </w:rPr>
        <w:t>TR 38.8</w:t>
      </w:r>
      <w:r w:rsidR="00FA3BBF">
        <w:rPr>
          <w:rFonts w:hint="eastAsia"/>
          <w:lang w:val="en-US" w:eastAsia="ja-JP"/>
        </w:rPr>
        <w:t>11</w:t>
      </w:r>
      <w:r w:rsidR="00D9052A" w:rsidRPr="00071CAC">
        <w:rPr>
          <w:lang w:val="en-US"/>
        </w:rPr>
        <w:t xml:space="preserve"> </w:t>
      </w:r>
      <w:bookmarkEnd w:id="20"/>
      <w:bookmarkEnd w:id="22"/>
      <w:r w:rsidR="00FA3BBF" w:rsidRPr="00FA3BBF">
        <w:rPr>
          <w:lang w:val="en-US" w:eastAsia="ja-JP"/>
        </w:rPr>
        <w:t>Study on New Radio (NR) to support non-terrestrial networks (Release 15)</w:t>
      </w:r>
      <w:bookmarkEnd w:id="23"/>
    </w:p>
    <w:p w14:paraId="58F984C9" w14:textId="341CFAC6" w:rsidR="000D2FC0" w:rsidRDefault="000D2FC0" w:rsidP="00FF5451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24" w:name="_Ref177295285"/>
      <w:r>
        <w:rPr>
          <w:rFonts w:hint="eastAsia"/>
          <w:lang w:val="en-US" w:eastAsia="ja-JP"/>
        </w:rPr>
        <w:t xml:space="preserve">Document </w:t>
      </w:r>
      <w:r w:rsidRPr="000D2FC0">
        <w:rPr>
          <w:rFonts w:hint="eastAsia"/>
          <w:lang w:val="en-US" w:eastAsia="ja-JP"/>
        </w:rPr>
        <w:t>5D/TEMP/64R3, 4D/103-E, 7B/64</w:t>
      </w:r>
      <w:r>
        <w:rPr>
          <w:rFonts w:hint="eastAsia"/>
          <w:lang w:val="en-US" w:eastAsia="ja-JP"/>
        </w:rPr>
        <w:t>-</w:t>
      </w:r>
      <w:r w:rsidRPr="000D2FC0">
        <w:rPr>
          <w:rFonts w:hint="eastAsia"/>
          <w:lang w:val="en-US" w:eastAsia="ja-JP"/>
        </w:rPr>
        <w:t xml:space="preserve">E </w:t>
      </w:r>
      <w:r w:rsidRPr="000D2FC0">
        <w:rPr>
          <w:lang w:val="en-US" w:eastAsia="ja-JP"/>
        </w:rPr>
        <w:t>REPLY LIAISON STATEMENT TO WORKING PARTIES 4C AND 7B FOR WRC-27 AGENDA ITEMS 1.12, 1.13, 1.14, 1.15</w:t>
      </w:r>
      <w:r w:rsidRPr="000D2FC0">
        <w:rPr>
          <w:rFonts w:hint="eastAsia"/>
          <w:lang w:val="en-US" w:eastAsia="ja-JP"/>
        </w:rPr>
        <w:t xml:space="preserve">, </w:t>
      </w:r>
      <w:r w:rsidRPr="000D2FC0">
        <w:rPr>
          <w:lang w:val="en-US" w:eastAsia="ja-JP"/>
        </w:rPr>
        <w:t>Technical and operational characteristics of HIBS for sharing and compatibility studies in preparation for WRC-27</w:t>
      </w:r>
      <w:r>
        <w:rPr>
          <w:rFonts w:hint="eastAsia"/>
          <w:lang w:val="en-US" w:eastAsia="ja-JP"/>
        </w:rPr>
        <w:t>, Working Party 5D</w:t>
      </w:r>
      <w:bookmarkEnd w:id="24"/>
    </w:p>
    <w:p w14:paraId="1DCF9C33" w14:textId="0D4E073D" w:rsidR="000D2FC0" w:rsidRDefault="000D2FC0" w:rsidP="001F4170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25" w:name="_Ref177462888"/>
      <w:r w:rsidRPr="000D2FC0">
        <w:rPr>
          <w:rFonts w:hint="eastAsia"/>
          <w:lang w:val="en-US" w:eastAsia="ja-JP"/>
        </w:rPr>
        <w:t xml:space="preserve">Rec. ITU-R P.1409-3 </w:t>
      </w:r>
      <w:r w:rsidRPr="000D2FC0">
        <w:rPr>
          <w:lang w:val="en-US" w:eastAsia="ja-JP"/>
        </w:rPr>
        <w:t>Propagation data and prediction</w:t>
      </w:r>
      <w:r w:rsidRPr="000D2FC0">
        <w:rPr>
          <w:rFonts w:hint="eastAsia"/>
          <w:lang w:val="en-US" w:eastAsia="ja-JP"/>
        </w:rPr>
        <w:t xml:space="preserve"> </w:t>
      </w:r>
      <w:r w:rsidRPr="000D2FC0">
        <w:rPr>
          <w:lang w:val="en-US" w:eastAsia="ja-JP"/>
        </w:rPr>
        <w:t>methods for systems using high</w:t>
      </w:r>
      <w:r w:rsidRPr="000D2FC0">
        <w:rPr>
          <w:rFonts w:hint="eastAsia"/>
          <w:lang w:val="en-US" w:eastAsia="ja-JP"/>
        </w:rPr>
        <w:t xml:space="preserve"> </w:t>
      </w:r>
      <w:r w:rsidRPr="000D2FC0">
        <w:rPr>
          <w:lang w:val="en-US" w:eastAsia="ja-JP"/>
        </w:rPr>
        <w:t>altitude platform stations and other</w:t>
      </w:r>
      <w:r w:rsidRPr="000D2FC0">
        <w:rPr>
          <w:rFonts w:hint="eastAsia"/>
          <w:lang w:val="en-US" w:eastAsia="ja-JP"/>
        </w:rPr>
        <w:t xml:space="preserve"> </w:t>
      </w:r>
      <w:r w:rsidRPr="000D2FC0">
        <w:rPr>
          <w:lang w:val="en-US" w:eastAsia="ja-JP"/>
        </w:rPr>
        <w:t>elevated stations in the stratosphere at</w:t>
      </w:r>
      <w:r w:rsidRPr="000D2FC0">
        <w:rPr>
          <w:rFonts w:hint="eastAsia"/>
          <w:lang w:val="en-US" w:eastAsia="ja-JP"/>
        </w:rPr>
        <w:t xml:space="preserve"> </w:t>
      </w:r>
      <w:r w:rsidRPr="000D2FC0">
        <w:rPr>
          <w:lang w:val="en-US" w:eastAsia="ja-JP"/>
        </w:rPr>
        <w:t>frequencies greater than about 0.7 GHz</w:t>
      </w:r>
      <w:bookmarkEnd w:id="25"/>
    </w:p>
    <w:p w14:paraId="2950C728" w14:textId="6984A02A" w:rsidR="00DC41EC" w:rsidRDefault="00DC41EC" w:rsidP="001F4170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r>
        <w:rPr>
          <w:rFonts w:hint="eastAsia"/>
          <w:lang w:val="en-US" w:eastAsia="ja-JP"/>
        </w:rPr>
        <w:t xml:space="preserve">R4-2110690 </w:t>
      </w:r>
      <w:r w:rsidRPr="00DC41EC">
        <w:rPr>
          <w:lang w:val="en-US" w:eastAsia="ja-JP"/>
        </w:rPr>
        <w:t>HAPS uplink simulation results and simulation alignment data</w:t>
      </w:r>
      <w:r>
        <w:rPr>
          <w:rFonts w:hint="eastAsia"/>
          <w:lang w:val="en-US" w:eastAsia="ja-JP"/>
        </w:rPr>
        <w:t>, Nokia, RAN4#99-e</w:t>
      </w:r>
    </w:p>
    <w:p w14:paraId="1AC9E5A7" w14:textId="3444FB0B" w:rsidR="00DC41EC" w:rsidRDefault="00DC41EC" w:rsidP="001F4170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r>
        <w:rPr>
          <w:rFonts w:hint="eastAsia"/>
          <w:lang w:val="en-US" w:eastAsia="ja-JP"/>
        </w:rPr>
        <w:t xml:space="preserve">R4-2118615 </w:t>
      </w:r>
      <w:r w:rsidRPr="00DC41EC">
        <w:rPr>
          <w:lang w:val="en-US" w:eastAsia="ja-JP"/>
        </w:rPr>
        <w:t>HAPS simulation assumptions and results for coexistence study</w:t>
      </w:r>
      <w:r>
        <w:rPr>
          <w:rFonts w:hint="eastAsia"/>
          <w:lang w:val="en-US" w:eastAsia="ja-JP"/>
        </w:rPr>
        <w:t>, Nokia, RAN4#101-e</w:t>
      </w:r>
    </w:p>
    <w:p w14:paraId="4E365C8F" w14:textId="45530B66" w:rsidR="00153EAE" w:rsidRDefault="00153EAE" w:rsidP="001F4170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r>
        <w:rPr>
          <w:rFonts w:hint="eastAsia"/>
          <w:lang w:val="en-US" w:eastAsia="ja-JP"/>
        </w:rPr>
        <w:t xml:space="preserve">R4-2201077 </w:t>
      </w:r>
      <w:r w:rsidRPr="00153EAE">
        <w:rPr>
          <w:lang w:val="en-US" w:eastAsia="ja-JP"/>
        </w:rPr>
        <w:t>HAPS coexistence simulation assumptions</w:t>
      </w:r>
      <w:r>
        <w:rPr>
          <w:rFonts w:hint="eastAsia"/>
          <w:lang w:val="en-US" w:eastAsia="ja-JP"/>
        </w:rPr>
        <w:t>, Nokia, RAN4#101-bis-e</w:t>
      </w:r>
    </w:p>
    <w:p w14:paraId="7EEC6E75" w14:textId="0BC29B5C" w:rsidR="00153EAE" w:rsidRDefault="00153EAE" w:rsidP="001F4170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r>
        <w:rPr>
          <w:rFonts w:hint="eastAsia"/>
          <w:lang w:val="en-US" w:eastAsia="ja-JP"/>
        </w:rPr>
        <w:t xml:space="preserve">R4-2202992 </w:t>
      </w:r>
      <w:r w:rsidRPr="00153EAE">
        <w:rPr>
          <w:lang w:val="en-US" w:eastAsia="ja-JP"/>
        </w:rPr>
        <w:t>Simulation assumptions for HAPS co-existence</w:t>
      </w:r>
      <w:r>
        <w:rPr>
          <w:rFonts w:hint="eastAsia"/>
          <w:lang w:val="en-US" w:eastAsia="ja-JP"/>
        </w:rPr>
        <w:t>, Nokia, RAN4#101-bis-e</w:t>
      </w:r>
    </w:p>
    <w:p w14:paraId="6ED2EF56" w14:textId="08EAC4BD" w:rsidR="00153EAE" w:rsidRDefault="00153EAE" w:rsidP="001F4170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r>
        <w:rPr>
          <w:rFonts w:hint="eastAsia"/>
          <w:lang w:val="en-US" w:eastAsia="ja-JP"/>
        </w:rPr>
        <w:t xml:space="preserve">R4-2205556 </w:t>
      </w:r>
      <w:r w:rsidRPr="00153EAE">
        <w:rPr>
          <w:lang w:val="en-US" w:eastAsia="ja-JP"/>
        </w:rPr>
        <w:t>HAPS coexistence simulation results</w:t>
      </w:r>
      <w:r>
        <w:rPr>
          <w:rFonts w:hint="eastAsia"/>
          <w:lang w:val="en-US" w:eastAsia="ja-JP"/>
        </w:rPr>
        <w:t>, Nokia, RAN4#101-bis-e</w:t>
      </w:r>
    </w:p>
    <w:p w14:paraId="79797888" w14:textId="72F74691" w:rsidR="00153EAE" w:rsidRPr="000D2FC0" w:rsidRDefault="00153EAE" w:rsidP="001F4170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r>
        <w:rPr>
          <w:rFonts w:hint="eastAsia"/>
          <w:lang w:val="en-US" w:eastAsia="ja-JP"/>
        </w:rPr>
        <w:t xml:space="preserve">R4-2205558 </w:t>
      </w:r>
      <w:r w:rsidRPr="00153EAE">
        <w:rPr>
          <w:lang w:val="en-US" w:eastAsia="ja-JP"/>
        </w:rPr>
        <w:t>HAPS BS ACLR and ACS requirements</w:t>
      </w:r>
      <w:r>
        <w:rPr>
          <w:rFonts w:hint="eastAsia"/>
          <w:lang w:val="en-US" w:eastAsia="ja-JP"/>
        </w:rPr>
        <w:t>, Nokia, RAN4#101-bis-e</w:t>
      </w:r>
    </w:p>
    <w:sectPr w:rsidR="00153EAE" w:rsidRPr="000D2FC0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0C1CBB" w14:textId="77777777" w:rsidR="00AC0906" w:rsidRDefault="00AC0906" w:rsidP="00001C9B">
      <w:pPr>
        <w:spacing w:after="0" w:line="240" w:lineRule="auto"/>
      </w:pPr>
      <w:r>
        <w:separator/>
      </w:r>
    </w:p>
  </w:endnote>
  <w:endnote w:type="continuationSeparator" w:id="0">
    <w:p w14:paraId="12FD069F" w14:textId="77777777" w:rsidR="00AC0906" w:rsidRDefault="00AC0906" w:rsidP="00001C9B">
      <w:pPr>
        <w:spacing w:after="0" w:line="240" w:lineRule="auto"/>
      </w:pPr>
      <w:r>
        <w:continuationSeparator/>
      </w:r>
    </w:p>
  </w:endnote>
  <w:endnote w:type="continuationNotice" w:id="1">
    <w:p w14:paraId="1506851E" w14:textId="77777777" w:rsidR="00AC0906" w:rsidRDefault="00AC090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A39FB9" w14:textId="77777777" w:rsidR="00AC0906" w:rsidRDefault="00AC0906" w:rsidP="00001C9B">
      <w:pPr>
        <w:spacing w:after="0" w:line="240" w:lineRule="auto"/>
      </w:pPr>
      <w:r>
        <w:separator/>
      </w:r>
    </w:p>
  </w:footnote>
  <w:footnote w:type="continuationSeparator" w:id="0">
    <w:p w14:paraId="15285FA8" w14:textId="77777777" w:rsidR="00AC0906" w:rsidRDefault="00AC0906" w:rsidP="00001C9B">
      <w:pPr>
        <w:spacing w:after="0" w:line="240" w:lineRule="auto"/>
      </w:pPr>
      <w:r>
        <w:continuationSeparator/>
      </w:r>
    </w:p>
  </w:footnote>
  <w:footnote w:type="continuationNotice" w:id="1">
    <w:p w14:paraId="62F28428" w14:textId="77777777" w:rsidR="00AC0906" w:rsidRDefault="00AC090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A3B83"/>
    <w:multiLevelType w:val="hybridMultilevel"/>
    <w:tmpl w:val="A0B0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F">
      <w:start w:val="1"/>
      <w:numFmt w:val="decimal"/>
      <w:lvlText w:val="%3."/>
      <w:lvlJc w:val="left"/>
      <w:pPr>
        <w:ind w:left="2160" w:hanging="36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73E4B"/>
    <w:multiLevelType w:val="hybridMultilevel"/>
    <w:tmpl w:val="016E4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956E68"/>
    <w:multiLevelType w:val="hybridMultilevel"/>
    <w:tmpl w:val="49EC4CFE"/>
    <w:lvl w:ilvl="0" w:tplc="2A4864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07C0B47E"/>
    <w:lvl w:ilvl="0" w:tplc="F0441B84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D488FBC8"/>
    <w:lvl w:ilvl="0" w:tplc="E0640DD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463835"/>
    <w:multiLevelType w:val="multilevel"/>
    <w:tmpl w:val="CDD4BF0A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>
      <w:start w:val="4"/>
      <w:numFmt w:val="bullet"/>
      <w:lvlText w:val="-"/>
      <w:lvlJc w:val="left"/>
      <w:pPr>
        <w:ind w:left="860" w:hanging="44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sz w:val="20"/>
        <w:szCs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sz w:val="20"/>
        <w:szCs w:val="20"/>
      </w:rPr>
    </w:lvl>
    <w:lvl w:ilvl="5">
      <w:start w:val="1"/>
      <w:numFmt w:val="bullet"/>
      <w:lvlText w:val=""/>
      <w:lvlJc w:val="left"/>
      <w:pPr>
        <w:ind w:left="2520" w:hanging="420"/>
      </w:pPr>
      <w:rPr>
        <w:sz w:val="20"/>
        <w:szCs w:val="20"/>
      </w:rPr>
    </w:lvl>
    <w:lvl w:ilvl="6">
      <w:start w:val="1"/>
      <w:numFmt w:val="bullet"/>
      <w:lvlText w:val=""/>
      <w:lvlJc w:val="left"/>
      <w:pPr>
        <w:ind w:left="2940" w:hanging="420"/>
      </w:pPr>
      <w:rPr>
        <w:sz w:val="20"/>
        <w:szCs w:val="20"/>
      </w:rPr>
    </w:lvl>
    <w:lvl w:ilvl="7">
      <w:start w:val="1"/>
      <w:numFmt w:val="bullet"/>
      <w:lvlText w:val=""/>
      <w:lvlJc w:val="left"/>
      <w:pPr>
        <w:ind w:left="3360" w:hanging="420"/>
      </w:pPr>
      <w:rPr>
        <w:sz w:val="20"/>
        <w:szCs w:val="20"/>
      </w:rPr>
    </w:lvl>
    <w:lvl w:ilvl="8">
      <w:start w:val="1"/>
      <w:numFmt w:val="bullet"/>
      <w:lvlText w:val=""/>
      <w:lvlJc w:val="left"/>
      <w:pPr>
        <w:ind w:left="3780" w:hanging="420"/>
      </w:pPr>
      <w:rPr>
        <w:sz w:val="20"/>
        <w:szCs w:val="20"/>
      </w:rPr>
    </w:lvl>
  </w:abstractNum>
  <w:abstractNum w:abstractNumId="15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35447E0"/>
    <w:multiLevelType w:val="multilevel"/>
    <w:tmpl w:val="9E1299BC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>
      <w:start w:val="1"/>
      <w:numFmt w:val="bullet"/>
      <w:lvlText w:val=""/>
      <w:lvlJc w:val="left"/>
      <w:pPr>
        <w:ind w:left="840" w:hanging="420"/>
      </w:pPr>
    </w:lvl>
    <w:lvl w:ilvl="2">
      <w:start w:val="1"/>
      <w:numFmt w:val="bullet"/>
      <w:lvlText w:val=""/>
      <w:lvlJc w:val="left"/>
      <w:pPr>
        <w:ind w:left="1260" w:hanging="420"/>
      </w:pPr>
      <w:rPr>
        <w:sz w:val="20"/>
        <w:szCs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sz w:val="20"/>
        <w:szCs w:val="20"/>
      </w:rPr>
    </w:lvl>
    <w:lvl w:ilvl="5">
      <w:start w:val="1"/>
      <w:numFmt w:val="bullet"/>
      <w:lvlText w:val=""/>
      <w:lvlJc w:val="left"/>
      <w:pPr>
        <w:ind w:left="2520" w:hanging="420"/>
      </w:pPr>
      <w:rPr>
        <w:sz w:val="20"/>
        <w:szCs w:val="20"/>
      </w:rPr>
    </w:lvl>
    <w:lvl w:ilvl="6">
      <w:start w:val="1"/>
      <w:numFmt w:val="bullet"/>
      <w:lvlText w:val=""/>
      <w:lvlJc w:val="left"/>
      <w:pPr>
        <w:ind w:left="2940" w:hanging="420"/>
      </w:pPr>
      <w:rPr>
        <w:sz w:val="20"/>
        <w:szCs w:val="20"/>
      </w:rPr>
    </w:lvl>
    <w:lvl w:ilvl="7">
      <w:start w:val="1"/>
      <w:numFmt w:val="bullet"/>
      <w:lvlText w:val=""/>
      <w:lvlJc w:val="left"/>
      <w:pPr>
        <w:ind w:left="3360" w:hanging="420"/>
      </w:pPr>
      <w:rPr>
        <w:sz w:val="20"/>
        <w:szCs w:val="20"/>
      </w:rPr>
    </w:lvl>
    <w:lvl w:ilvl="8">
      <w:start w:val="1"/>
      <w:numFmt w:val="bullet"/>
      <w:lvlText w:val=""/>
      <w:lvlJc w:val="left"/>
      <w:pPr>
        <w:ind w:left="3780" w:hanging="420"/>
      </w:pPr>
      <w:rPr>
        <w:sz w:val="20"/>
        <w:szCs w:val="20"/>
      </w:rPr>
    </w:lvl>
  </w:abstractNum>
  <w:abstractNum w:abstractNumId="18" w15:restartNumberingAfterBreak="0">
    <w:nsid w:val="665C217B"/>
    <w:multiLevelType w:val="multilevel"/>
    <w:tmpl w:val="29121CC8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240AF2"/>
    <w:multiLevelType w:val="hybridMultilevel"/>
    <w:tmpl w:val="1180A6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7E30194"/>
    <w:multiLevelType w:val="hybridMultilevel"/>
    <w:tmpl w:val="C8726A8A"/>
    <w:lvl w:ilvl="0" w:tplc="323A3FA4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3F45AD"/>
    <w:multiLevelType w:val="hybridMultilevel"/>
    <w:tmpl w:val="DDE2DB12"/>
    <w:lvl w:ilvl="0" w:tplc="1B2A8A94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3"/>
  </w:num>
  <w:num w:numId="4" w16cid:durableId="517735681">
    <w:abstractNumId w:val="6"/>
  </w:num>
  <w:num w:numId="5" w16cid:durableId="1142041724">
    <w:abstractNumId w:val="20"/>
  </w:num>
  <w:num w:numId="6" w16cid:durableId="80681869">
    <w:abstractNumId w:val="11"/>
  </w:num>
  <w:num w:numId="7" w16cid:durableId="1566528953">
    <w:abstractNumId w:val="12"/>
  </w:num>
  <w:num w:numId="8" w16cid:durableId="809788981">
    <w:abstractNumId w:val="12"/>
    <w:lvlOverride w:ilvl="0">
      <w:startOverride w:val="1"/>
    </w:lvlOverride>
  </w:num>
  <w:num w:numId="9" w16cid:durableId="1398822153">
    <w:abstractNumId w:val="12"/>
    <w:lvlOverride w:ilvl="0">
      <w:startOverride w:val="1"/>
    </w:lvlOverride>
  </w:num>
  <w:num w:numId="10" w16cid:durableId="1825466284">
    <w:abstractNumId w:val="12"/>
    <w:lvlOverride w:ilvl="0">
      <w:startOverride w:val="1"/>
    </w:lvlOverride>
  </w:num>
  <w:num w:numId="11" w16cid:durableId="1446922321">
    <w:abstractNumId w:val="11"/>
    <w:lvlOverride w:ilvl="0">
      <w:startOverride w:val="1"/>
    </w:lvlOverride>
  </w:num>
  <w:num w:numId="12" w16cid:durableId="122584543">
    <w:abstractNumId w:val="12"/>
    <w:lvlOverride w:ilvl="0">
      <w:startOverride w:val="1"/>
    </w:lvlOverride>
  </w:num>
  <w:num w:numId="13" w16cid:durableId="818807267">
    <w:abstractNumId w:val="11"/>
    <w:lvlOverride w:ilvl="0">
      <w:startOverride w:val="1"/>
    </w:lvlOverride>
  </w:num>
  <w:num w:numId="14" w16cid:durableId="883829348">
    <w:abstractNumId w:val="12"/>
    <w:lvlOverride w:ilvl="0">
      <w:startOverride w:val="1"/>
    </w:lvlOverride>
  </w:num>
  <w:num w:numId="15" w16cid:durableId="438372887">
    <w:abstractNumId w:val="22"/>
  </w:num>
  <w:num w:numId="16" w16cid:durableId="516113510">
    <w:abstractNumId w:val="5"/>
  </w:num>
  <w:num w:numId="17" w16cid:durableId="1456096507">
    <w:abstractNumId w:val="18"/>
  </w:num>
  <w:num w:numId="18" w16cid:durableId="1397970374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0"/>
  </w:num>
  <w:num w:numId="21" w16cid:durableId="1659071369">
    <w:abstractNumId w:val="16"/>
  </w:num>
  <w:num w:numId="22" w16cid:durableId="1938362445">
    <w:abstractNumId w:val="11"/>
    <w:lvlOverride w:ilvl="0">
      <w:startOverride w:val="1"/>
    </w:lvlOverride>
  </w:num>
  <w:num w:numId="23" w16cid:durableId="913515990">
    <w:abstractNumId w:val="12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841003140">
    <w:abstractNumId w:val="15"/>
  </w:num>
  <w:num w:numId="28" w16cid:durableId="411775096">
    <w:abstractNumId w:val="21"/>
  </w:num>
  <w:num w:numId="29" w16cid:durableId="1049035517">
    <w:abstractNumId w:val="8"/>
  </w:num>
  <w:num w:numId="30" w16cid:durableId="1508253574">
    <w:abstractNumId w:val="9"/>
  </w:num>
  <w:num w:numId="31" w16cid:durableId="1061832381">
    <w:abstractNumId w:val="19"/>
  </w:num>
  <w:num w:numId="32" w16cid:durableId="81419477">
    <w:abstractNumId w:val="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3" w16cid:durableId="1331329962">
    <w:abstractNumId w:val="23"/>
  </w:num>
  <w:num w:numId="34" w16cid:durableId="1737971265">
    <w:abstractNumId w:val="4"/>
  </w:num>
  <w:num w:numId="35" w16cid:durableId="1302882497">
    <w:abstractNumId w:val="18"/>
  </w:num>
  <w:num w:numId="36" w16cid:durableId="143090286">
    <w:abstractNumId w:val="24"/>
  </w:num>
  <w:num w:numId="37" w16cid:durableId="427770670">
    <w:abstractNumId w:val="17"/>
  </w:num>
  <w:num w:numId="38" w16cid:durableId="166389770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B6B5C"/>
    <w:rsid w:val="00001C9B"/>
    <w:rsid w:val="00001EB5"/>
    <w:rsid w:val="000040DC"/>
    <w:rsid w:val="00005926"/>
    <w:rsid w:val="00011784"/>
    <w:rsid w:val="000151EF"/>
    <w:rsid w:val="000239F5"/>
    <w:rsid w:val="00030D12"/>
    <w:rsid w:val="00054B9B"/>
    <w:rsid w:val="00054F7C"/>
    <w:rsid w:val="000567BA"/>
    <w:rsid w:val="00067893"/>
    <w:rsid w:val="00071CAC"/>
    <w:rsid w:val="00072CCA"/>
    <w:rsid w:val="000763AA"/>
    <w:rsid w:val="0008612A"/>
    <w:rsid w:val="00090E18"/>
    <w:rsid w:val="000A10BC"/>
    <w:rsid w:val="000A7F53"/>
    <w:rsid w:val="000B0056"/>
    <w:rsid w:val="000B6504"/>
    <w:rsid w:val="000C2E56"/>
    <w:rsid w:val="000C3C7B"/>
    <w:rsid w:val="000D0F93"/>
    <w:rsid w:val="000D2FC0"/>
    <w:rsid w:val="000E00CD"/>
    <w:rsid w:val="000E22B6"/>
    <w:rsid w:val="000F45C8"/>
    <w:rsid w:val="0010107E"/>
    <w:rsid w:val="00106416"/>
    <w:rsid w:val="00110481"/>
    <w:rsid w:val="001127C9"/>
    <w:rsid w:val="00114498"/>
    <w:rsid w:val="001153AD"/>
    <w:rsid w:val="00115B88"/>
    <w:rsid w:val="00125030"/>
    <w:rsid w:val="00126C0F"/>
    <w:rsid w:val="00132578"/>
    <w:rsid w:val="00132F6A"/>
    <w:rsid w:val="00133913"/>
    <w:rsid w:val="00140221"/>
    <w:rsid w:val="001519D8"/>
    <w:rsid w:val="00153EAE"/>
    <w:rsid w:val="001642FC"/>
    <w:rsid w:val="0016496B"/>
    <w:rsid w:val="001662FD"/>
    <w:rsid w:val="00172B3A"/>
    <w:rsid w:val="001743E2"/>
    <w:rsid w:val="001745F8"/>
    <w:rsid w:val="001838CF"/>
    <w:rsid w:val="001868EE"/>
    <w:rsid w:val="00193A5A"/>
    <w:rsid w:val="00196040"/>
    <w:rsid w:val="001A3BA4"/>
    <w:rsid w:val="001A6D1F"/>
    <w:rsid w:val="001A7C64"/>
    <w:rsid w:val="001B1EA8"/>
    <w:rsid w:val="001C1ED4"/>
    <w:rsid w:val="001E30F6"/>
    <w:rsid w:val="00204AA4"/>
    <w:rsid w:val="00217EE5"/>
    <w:rsid w:val="00220DA0"/>
    <w:rsid w:val="00224EC1"/>
    <w:rsid w:val="00235F5C"/>
    <w:rsid w:val="00246218"/>
    <w:rsid w:val="00257FA3"/>
    <w:rsid w:val="002617A4"/>
    <w:rsid w:val="00277B56"/>
    <w:rsid w:val="00282A74"/>
    <w:rsid w:val="002849D4"/>
    <w:rsid w:val="002943ED"/>
    <w:rsid w:val="00296854"/>
    <w:rsid w:val="002A19F5"/>
    <w:rsid w:val="002A6EC8"/>
    <w:rsid w:val="002B4922"/>
    <w:rsid w:val="002B69F3"/>
    <w:rsid w:val="002C22C3"/>
    <w:rsid w:val="002C2D19"/>
    <w:rsid w:val="002D10FA"/>
    <w:rsid w:val="002D4C55"/>
    <w:rsid w:val="002E6DED"/>
    <w:rsid w:val="003002EC"/>
    <w:rsid w:val="00300956"/>
    <w:rsid w:val="00312251"/>
    <w:rsid w:val="00317187"/>
    <w:rsid w:val="0032499A"/>
    <w:rsid w:val="00333BC7"/>
    <w:rsid w:val="003341F7"/>
    <w:rsid w:val="003424F6"/>
    <w:rsid w:val="00347D04"/>
    <w:rsid w:val="00347FEC"/>
    <w:rsid w:val="003509DF"/>
    <w:rsid w:val="00355F57"/>
    <w:rsid w:val="00356F45"/>
    <w:rsid w:val="00366B74"/>
    <w:rsid w:val="003672F0"/>
    <w:rsid w:val="00381F95"/>
    <w:rsid w:val="003A6FD1"/>
    <w:rsid w:val="003A710A"/>
    <w:rsid w:val="003B0F84"/>
    <w:rsid w:val="003B4D1A"/>
    <w:rsid w:val="003B659E"/>
    <w:rsid w:val="003B6C59"/>
    <w:rsid w:val="003C275E"/>
    <w:rsid w:val="003C4CDE"/>
    <w:rsid w:val="003C4FDE"/>
    <w:rsid w:val="003D44AF"/>
    <w:rsid w:val="003E544C"/>
    <w:rsid w:val="003E58DF"/>
    <w:rsid w:val="00404C4C"/>
    <w:rsid w:val="00412E2E"/>
    <w:rsid w:val="0041423F"/>
    <w:rsid w:val="00414F81"/>
    <w:rsid w:val="00416033"/>
    <w:rsid w:val="00436A0F"/>
    <w:rsid w:val="00437150"/>
    <w:rsid w:val="0043750A"/>
    <w:rsid w:val="004439ED"/>
    <w:rsid w:val="00447577"/>
    <w:rsid w:val="00472333"/>
    <w:rsid w:val="004732E9"/>
    <w:rsid w:val="004854BB"/>
    <w:rsid w:val="00494493"/>
    <w:rsid w:val="00496606"/>
    <w:rsid w:val="00497BD8"/>
    <w:rsid w:val="004A71D2"/>
    <w:rsid w:val="004C2F76"/>
    <w:rsid w:val="004D5EF2"/>
    <w:rsid w:val="004E1027"/>
    <w:rsid w:val="004E53D8"/>
    <w:rsid w:val="004E5E66"/>
    <w:rsid w:val="004E7ADB"/>
    <w:rsid w:val="004F4255"/>
    <w:rsid w:val="00503B4D"/>
    <w:rsid w:val="00504EE9"/>
    <w:rsid w:val="00514E4F"/>
    <w:rsid w:val="005205D2"/>
    <w:rsid w:val="00521576"/>
    <w:rsid w:val="005250E6"/>
    <w:rsid w:val="0053213A"/>
    <w:rsid w:val="00542D23"/>
    <w:rsid w:val="0054442C"/>
    <w:rsid w:val="00550285"/>
    <w:rsid w:val="00562492"/>
    <w:rsid w:val="005679F6"/>
    <w:rsid w:val="005701A9"/>
    <w:rsid w:val="00570355"/>
    <w:rsid w:val="00572A20"/>
    <w:rsid w:val="005836F8"/>
    <w:rsid w:val="00586302"/>
    <w:rsid w:val="005918FA"/>
    <w:rsid w:val="00592A86"/>
    <w:rsid w:val="0059689C"/>
    <w:rsid w:val="005B3029"/>
    <w:rsid w:val="005B3FB1"/>
    <w:rsid w:val="005B4801"/>
    <w:rsid w:val="005B5717"/>
    <w:rsid w:val="005B6B5C"/>
    <w:rsid w:val="005C23A4"/>
    <w:rsid w:val="005D1CDF"/>
    <w:rsid w:val="005D2BB7"/>
    <w:rsid w:val="005D6FFE"/>
    <w:rsid w:val="005E61A8"/>
    <w:rsid w:val="005F0BE5"/>
    <w:rsid w:val="005F16BD"/>
    <w:rsid w:val="005F2E16"/>
    <w:rsid w:val="005F444B"/>
    <w:rsid w:val="005F6419"/>
    <w:rsid w:val="005F6E02"/>
    <w:rsid w:val="006018C0"/>
    <w:rsid w:val="0060301D"/>
    <w:rsid w:val="006033FE"/>
    <w:rsid w:val="0060543D"/>
    <w:rsid w:val="006104DD"/>
    <w:rsid w:val="006130B5"/>
    <w:rsid w:val="00614DD8"/>
    <w:rsid w:val="0061508D"/>
    <w:rsid w:val="00617400"/>
    <w:rsid w:val="00632D29"/>
    <w:rsid w:val="006369F3"/>
    <w:rsid w:val="006402B0"/>
    <w:rsid w:val="0065710E"/>
    <w:rsid w:val="00664950"/>
    <w:rsid w:val="00683220"/>
    <w:rsid w:val="00687FA0"/>
    <w:rsid w:val="006A3C11"/>
    <w:rsid w:val="006B0C80"/>
    <w:rsid w:val="006B29A0"/>
    <w:rsid w:val="006B7010"/>
    <w:rsid w:val="006C3095"/>
    <w:rsid w:val="006E1151"/>
    <w:rsid w:val="006E23CF"/>
    <w:rsid w:val="006E368B"/>
    <w:rsid w:val="006E6311"/>
    <w:rsid w:val="007145FF"/>
    <w:rsid w:val="00715B2A"/>
    <w:rsid w:val="00722C07"/>
    <w:rsid w:val="00733B21"/>
    <w:rsid w:val="0073545A"/>
    <w:rsid w:val="007450F1"/>
    <w:rsid w:val="00751515"/>
    <w:rsid w:val="00755D32"/>
    <w:rsid w:val="007626B7"/>
    <w:rsid w:val="0078212B"/>
    <w:rsid w:val="00784DF6"/>
    <w:rsid w:val="00785232"/>
    <w:rsid w:val="007A56FE"/>
    <w:rsid w:val="007B186C"/>
    <w:rsid w:val="007C1696"/>
    <w:rsid w:val="007C3ED0"/>
    <w:rsid w:val="007C48C4"/>
    <w:rsid w:val="007C5971"/>
    <w:rsid w:val="007E1232"/>
    <w:rsid w:val="007E42DC"/>
    <w:rsid w:val="007F54B9"/>
    <w:rsid w:val="00806A76"/>
    <w:rsid w:val="00807FC5"/>
    <w:rsid w:val="00811C9D"/>
    <w:rsid w:val="00816C80"/>
    <w:rsid w:val="0081797B"/>
    <w:rsid w:val="00820DE7"/>
    <w:rsid w:val="00840AD4"/>
    <w:rsid w:val="00841BCD"/>
    <w:rsid w:val="008445AA"/>
    <w:rsid w:val="00846760"/>
    <w:rsid w:val="00847264"/>
    <w:rsid w:val="00847D71"/>
    <w:rsid w:val="00851A8E"/>
    <w:rsid w:val="0085365B"/>
    <w:rsid w:val="00880BA1"/>
    <w:rsid w:val="008826C1"/>
    <w:rsid w:val="00883DFD"/>
    <w:rsid w:val="0089210C"/>
    <w:rsid w:val="00893D2E"/>
    <w:rsid w:val="008A1BF7"/>
    <w:rsid w:val="008A5B0E"/>
    <w:rsid w:val="008B0961"/>
    <w:rsid w:val="008C39F7"/>
    <w:rsid w:val="008C7BCA"/>
    <w:rsid w:val="008F1121"/>
    <w:rsid w:val="0090091A"/>
    <w:rsid w:val="009042BD"/>
    <w:rsid w:val="00904FE4"/>
    <w:rsid w:val="00906406"/>
    <w:rsid w:val="009068ED"/>
    <w:rsid w:val="00910145"/>
    <w:rsid w:val="009133F6"/>
    <w:rsid w:val="00917C6A"/>
    <w:rsid w:val="00927740"/>
    <w:rsid w:val="00931197"/>
    <w:rsid w:val="00936159"/>
    <w:rsid w:val="00953ADE"/>
    <w:rsid w:val="00962849"/>
    <w:rsid w:val="009756AA"/>
    <w:rsid w:val="009774B3"/>
    <w:rsid w:val="00977E1D"/>
    <w:rsid w:val="00982A75"/>
    <w:rsid w:val="00996229"/>
    <w:rsid w:val="00997EF7"/>
    <w:rsid w:val="009A419B"/>
    <w:rsid w:val="009B0573"/>
    <w:rsid w:val="009B4724"/>
    <w:rsid w:val="009B5CF8"/>
    <w:rsid w:val="009B5DE1"/>
    <w:rsid w:val="009B7B4B"/>
    <w:rsid w:val="009B7C21"/>
    <w:rsid w:val="009B7C3D"/>
    <w:rsid w:val="009C2CDB"/>
    <w:rsid w:val="009C46D3"/>
    <w:rsid w:val="009C47CB"/>
    <w:rsid w:val="009E4E6E"/>
    <w:rsid w:val="00A04992"/>
    <w:rsid w:val="00A04A4A"/>
    <w:rsid w:val="00A147AA"/>
    <w:rsid w:val="00A21D71"/>
    <w:rsid w:val="00A22B78"/>
    <w:rsid w:val="00A246F7"/>
    <w:rsid w:val="00A24AFE"/>
    <w:rsid w:val="00A25AE5"/>
    <w:rsid w:val="00A26442"/>
    <w:rsid w:val="00A37002"/>
    <w:rsid w:val="00A4355E"/>
    <w:rsid w:val="00A520D9"/>
    <w:rsid w:val="00A557FB"/>
    <w:rsid w:val="00A56CC6"/>
    <w:rsid w:val="00A60355"/>
    <w:rsid w:val="00A64DA0"/>
    <w:rsid w:val="00A73B72"/>
    <w:rsid w:val="00A87DD7"/>
    <w:rsid w:val="00A92BCD"/>
    <w:rsid w:val="00AA1B0E"/>
    <w:rsid w:val="00AA47B6"/>
    <w:rsid w:val="00AB1D66"/>
    <w:rsid w:val="00AC0906"/>
    <w:rsid w:val="00AC0DC5"/>
    <w:rsid w:val="00AC163B"/>
    <w:rsid w:val="00AC5CA7"/>
    <w:rsid w:val="00AC6058"/>
    <w:rsid w:val="00AD1366"/>
    <w:rsid w:val="00AD22D3"/>
    <w:rsid w:val="00AD59B4"/>
    <w:rsid w:val="00AE2219"/>
    <w:rsid w:val="00AE2BA5"/>
    <w:rsid w:val="00AE56B1"/>
    <w:rsid w:val="00AE6D09"/>
    <w:rsid w:val="00AF7A7C"/>
    <w:rsid w:val="00B02070"/>
    <w:rsid w:val="00B04610"/>
    <w:rsid w:val="00B04F76"/>
    <w:rsid w:val="00B408B6"/>
    <w:rsid w:val="00B41913"/>
    <w:rsid w:val="00B4382D"/>
    <w:rsid w:val="00B513DE"/>
    <w:rsid w:val="00B51C35"/>
    <w:rsid w:val="00B542DA"/>
    <w:rsid w:val="00B54AEC"/>
    <w:rsid w:val="00B72A0C"/>
    <w:rsid w:val="00B73862"/>
    <w:rsid w:val="00B73F43"/>
    <w:rsid w:val="00B75BBF"/>
    <w:rsid w:val="00B81CDC"/>
    <w:rsid w:val="00BA1E12"/>
    <w:rsid w:val="00BA308C"/>
    <w:rsid w:val="00BA6B66"/>
    <w:rsid w:val="00BA6E48"/>
    <w:rsid w:val="00BB16A9"/>
    <w:rsid w:val="00BB3872"/>
    <w:rsid w:val="00BB4EC9"/>
    <w:rsid w:val="00BC255F"/>
    <w:rsid w:val="00BD00D8"/>
    <w:rsid w:val="00BD3615"/>
    <w:rsid w:val="00BE0AF6"/>
    <w:rsid w:val="00BE1F03"/>
    <w:rsid w:val="00BE54A6"/>
    <w:rsid w:val="00BE58A7"/>
    <w:rsid w:val="00BF2218"/>
    <w:rsid w:val="00C0426B"/>
    <w:rsid w:val="00C045DF"/>
    <w:rsid w:val="00C203FD"/>
    <w:rsid w:val="00C26C76"/>
    <w:rsid w:val="00C26D43"/>
    <w:rsid w:val="00C35173"/>
    <w:rsid w:val="00C36DC4"/>
    <w:rsid w:val="00C46548"/>
    <w:rsid w:val="00C521FA"/>
    <w:rsid w:val="00C53263"/>
    <w:rsid w:val="00C574D5"/>
    <w:rsid w:val="00C700CF"/>
    <w:rsid w:val="00C73F32"/>
    <w:rsid w:val="00C86B11"/>
    <w:rsid w:val="00C87462"/>
    <w:rsid w:val="00CA180C"/>
    <w:rsid w:val="00CA3C58"/>
    <w:rsid w:val="00CA59BE"/>
    <w:rsid w:val="00CB22B2"/>
    <w:rsid w:val="00CC1C50"/>
    <w:rsid w:val="00CC3EE2"/>
    <w:rsid w:val="00CD5084"/>
    <w:rsid w:val="00CD7492"/>
    <w:rsid w:val="00CE3A6B"/>
    <w:rsid w:val="00CE52B2"/>
    <w:rsid w:val="00CF3DD4"/>
    <w:rsid w:val="00D00211"/>
    <w:rsid w:val="00D006D1"/>
    <w:rsid w:val="00D025AE"/>
    <w:rsid w:val="00D06309"/>
    <w:rsid w:val="00D3239E"/>
    <w:rsid w:val="00D351EA"/>
    <w:rsid w:val="00D360A2"/>
    <w:rsid w:val="00D40288"/>
    <w:rsid w:val="00D43403"/>
    <w:rsid w:val="00D50A6B"/>
    <w:rsid w:val="00D5270B"/>
    <w:rsid w:val="00D62E71"/>
    <w:rsid w:val="00D6430D"/>
    <w:rsid w:val="00D66188"/>
    <w:rsid w:val="00D711E3"/>
    <w:rsid w:val="00D724F1"/>
    <w:rsid w:val="00D731F6"/>
    <w:rsid w:val="00D740CA"/>
    <w:rsid w:val="00D85728"/>
    <w:rsid w:val="00D9052A"/>
    <w:rsid w:val="00D91B69"/>
    <w:rsid w:val="00D95481"/>
    <w:rsid w:val="00D96083"/>
    <w:rsid w:val="00DC41EC"/>
    <w:rsid w:val="00DC7A13"/>
    <w:rsid w:val="00DD1E88"/>
    <w:rsid w:val="00DE7064"/>
    <w:rsid w:val="00DF2997"/>
    <w:rsid w:val="00DF76C5"/>
    <w:rsid w:val="00E07992"/>
    <w:rsid w:val="00E10BC4"/>
    <w:rsid w:val="00E1415D"/>
    <w:rsid w:val="00E213BD"/>
    <w:rsid w:val="00E323E9"/>
    <w:rsid w:val="00E32FB6"/>
    <w:rsid w:val="00E34018"/>
    <w:rsid w:val="00E36B1C"/>
    <w:rsid w:val="00E42AE1"/>
    <w:rsid w:val="00E437D2"/>
    <w:rsid w:val="00E43BF9"/>
    <w:rsid w:val="00E449D7"/>
    <w:rsid w:val="00E47923"/>
    <w:rsid w:val="00E47BC6"/>
    <w:rsid w:val="00E51930"/>
    <w:rsid w:val="00E55751"/>
    <w:rsid w:val="00E62948"/>
    <w:rsid w:val="00E63C46"/>
    <w:rsid w:val="00E7398E"/>
    <w:rsid w:val="00E82B94"/>
    <w:rsid w:val="00EA2311"/>
    <w:rsid w:val="00EA6133"/>
    <w:rsid w:val="00EB2606"/>
    <w:rsid w:val="00EC7BC3"/>
    <w:rsid w:val="00ED073B"/>
    <w:rsid w:val="00ED7600"/>
    <w:rsid w:val="00EE09A4"/>
    <w:rsid w:val="00EF6073"/>
    <w:rsid w:val="00EF698B"/>
    <w:rsid w:val="00F028B5"/>
    <w:rsid w:val="00F053C4"/>
    <w:rsid w:val="00F1362C"/>
    <w:rsid w:val="00F16A15"/>
    <w:rsid w:val="00F20454"/>
    <w:rsid w:val="00F414F1"/>
    <w:rsid w:val="00F4446E"/>
    <w:rsid w:val="00F47EC0"/>
    <w:rsid w:val="00F508B8"/>
    <w:rsid w:val="00F70121"/>
    <w:rsid w:val="00F72CB1"/>
    <w:rsid w:val="00F74A4B"/>
    <w:rsid w:val="00F8215E"/>
    <w:rsid w:val="00F824F5"/>
    <w:rsid w:val="00F83EB8"/>
    <w:rsid w:val="00F90FAB"/>
    <w:rsid w:val="00F915A1"/>
    <w:rsid w:val="00F9374D"/>
    <w:rsid w:val="00FA3179"/>
    <w:rsid w:val="00FA3BBF"/>
    <w:rsid w:val="00FC21FD"/>
    <w:rsid w:val="00FC29B9"/>
    <w:rsid w:val="00FC6FD3"/>
    <w:rsid w:val="00FD7447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3F5F2D"/>
  <w15:docId w15:val="{A71F60D0-6940-4688-8651-0EED353AB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ＭＳ 明朝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710E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 Char2 Char,题注,Ca,Caption Char C...,cap1,cap2,cap11,Légende-figure,Légende-figure Char,Beschrifubg,Beschriftung Char,label,cap11 Char Char Char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목록 단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9A419B"/>
    <w:pPr>
      <w:numPr>
        <w:ilvl w:val="1"/>
        <w:numId w:val="17"/>
      </w:numPr>
      <w:ind w:left="426"/>
    </w:pPr>
    <w:rPr>
      <w:lang w:val="en-US" w:eastAsia="ja-JP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9A419B"/>
    <w:rPr>
      <w:rFonts w:ascii="Arial" w:eastAsia="Times New Roman" w:hAnsi="Arial" w:cs="Times New Roman"/>
      <w:sz w:val="32"/>
      <w:szCs w:val="20"/>
      <w:lang w:val="en-GB" w:eastAsia="ja-JP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,SGS Table Basic 1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1,cap Char2 Char Char,题注 Char,Ca Char,Caption Char C... Char,cap1 Char,cap2 Char,cap11 Char,Légende-figure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Mongolian Baiti" w:hAnsi="Mongolian Baiti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BB4E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4EC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BB4E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B4EC9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B72A0C"/>
    <w:rPr>
      <w:color w:val="2B579A"/>
      <w:shd w:val="clear" w:color="auto" w:fill="E1DFDD"/>
    </w:rPr>
  </w:style>
  <w:style w:type="paragraph" w:customStyle="1" w:styleId="TAH">
    <w:name w:val="TAH"/>
    <w:basedOn w:val="TAC"/>
    <w:link w:val="TAHCar"/>
    <w:qFormat/>
    <w:rsid w:val="00A56CC6"/>
    <w:rPr>
      <w:b/>
    </w:rPr>
  </w:style>
  <w:style w:type="paragraph" w:customStyle="1" w:styleId="TAC">
    <w:name w:val="TAC"/>
    <w:basedOn w:val="Normal"/>
    <w:link w:val="TACChar"/>
    <w:qFormat/>
    <w:rsid w:val="00A56CC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SimSun" w:hAnsi="Arial" w:cs="Times New Roman"/>
      <w:sz w:val="18"/>
      <w:szCs w:val="20"/>
      <w:lang w:eastAsia="zh-CN"/>
    </w:rPr>
  </w:style>
  <w:style w:type="paragraph" w:customStyle="1" w:styleId="TH">
    <w:name w:val="TH"/>
    <w:basedOn w:val="Normal"/>
    <w:link w:val="THChar"/>
    <w:qFormat/>
    <w:rsid w:val="00A56CC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eastAsia="zh-CN"/>
    </w:rPr>
  </w:style>
  <w:style w:type="paragraph" w:customStyle="1" w:styleId="TAN">
    <w:name w:val="TAN"/>
    <w:basedOn w:val="Normal"/>
    <w:link w:val="TANChar"/>
    <w:qFormat/>
    <w:rsid w:val="00A56CC6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SimSun" w:hAnsi="Arial" w:cs="Times New Roman"/>
      <w:sz w:val="18"/>
      <w:szCs w:val="20"/>
      <w:lang w:eastAsia="zh-CN"/>
    </w:rPr>
  </w:style>
  <w:style w:type="character" w:customStyle="1" w:styleId="THChar">
    <w:name w:val="TH Char"/>
    <w:link w:val="TH"/>
    <w:qFormat/>
    <w:rsid w:val="00A56CC6"/>
    <w:rPr>
      <w:rFonts w:ascii="Arial" w:eastAsia="SimSun" w:hAnsi="Arial" w:cs="Times New Roman"/>
      <w:b/>
      <w:sz w:val="20"/>
      <w:szCs w:val="20"/>
      <w:lang w:val="en-GB" w:eastAsia="zh-CN"/>
    </w:rPr>
  </w:style>
  <w:style w:type="character" w:customStyle="1" w:styleId="TACChar">
    <w:name w:val="TAC Char"/>
    <w:link w:val="TAC"/>
    <w:qFormat/>
    <w:rsid w:val="00A56CC6"/>
    <w:rPr>
      <w:rFonts w:ascii="Arial" w:eastAsia="SimSun" w:hAnsi="Arial" w:cs="Times New Roman"/>
      <w:sz w:val="18"/>
      <w:szCs w:val="20"/>
      <w:lang w:val="en-GB" w:eastAsia="zh-CN"/>
    </w:rPr>
  </w:style>
  <w:style w:type="character" w:customStyle="1" w:styleId="TAHCar">
    <w:name w:val="TAH Car"/>
    <w:link w:val="TAH"/>
    <w:qFormat/>
    <w:rsid w:val="00A56CC6"/>
    <w:rPr>
      <w:rFonts w:ascii="Arial" w:eastAsia="SimSun" w:hAnsi="Arial" w:cs="Times New Roman"/>
      <w:b/>
      <w:sz w:val="18"/>
      <w:szCs w:val="20"/>
      <w:lang w:val="en-GB" w:eastAsia="zh-CN"/>
    </w:rPr>
  </w:style>
  <w:style w:type="character" w:customStyle="1" w:styleId="TANChar">
    <w:name w:val="TAN Char"/>
    <w:link w:val="TAN"/>
    <w:qFormat/>
    <w:rsid w:val="00A56CC6"/>
    <w:rPr>
      <w:rFonts w:ascii="Arial" w:eastAsia="SimSun" w:hAnsi="Arial" w:cs="Times New Roman"/>
      <w:sz w:val="18"/>
      <w:szCs w:val="20"/>
      <w:lang w:val="en-GB" w:eastAsia="zh-CN"/>
    </w:rPr>
  </w:style>
  <w:style w:type="paragraph" w:customStyle="1" w:styleId="Bullet2">
    <w:name w:val="Bullet2"/>
    <w:basedOn w:val="Normal"/>
    <w:qFormat/>
    <w:rsid w:val="00A56CC6"/>
    <w:pPr>
      <w:numPr>
        <w:numId w:val="36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SimSun" w:hAnsi="Arial" w:cs="Times New Roman"/>
      <w:szCs w:val="20"/>
      <w:lang w:eastAsia="zh-CN"/>
    </w:rPr>
  </w:style>
  <w:style w:type="paragraph" w:styleId="Revision">
    <w:name w:val="Revision"/>
    <w:hidden/>
    <w:uiPriority w:val="99"/>
    <w:semiHidden/>
    <w:rsid w:val="00996229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sethi\Nokia\Generation%20X+%20Research%20and%20Standardization%20Program%20(GX+)%20-%20TSG%20RAN%20Plenary%20and%20WGs\RAN4%20SCG\RAN4%20meetings\RAN4%20112%20Maastricht\Templates\TDoc_Template_RAN4%2311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RBI5PAMIO524-1616901215-26420</_dlc_DocId>
    <HideFromDelve xmlns="71c5aaf6-e6ce-465b-b873-5148d2a4c105">false</HideFromDelve>
    <_dlc_DocIdUrl xmlns="71c5aaf6-e6ce-465b-b873-5148d2a4c105">
      <Url>https://nokia.sharepoint.com/sites/gxp/_layouts/15/DocIdRedir.aspx?ID=RBI5PAMIO524-1616901215-26420</Url>
      <Description>RBI5PAMIO524-1616901215-26420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8D7F48-15AF-404E-9E60-8D129D77F7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TDoc_Template_RAN4#112.dotx</Template>
  <TotalTime>21</TotalTime>
  <Pages>3</Pages>
  <Words>1223</Words>
  <Characters>6977</Characters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8184</CharactersWithSpaces>
  <SharedDoc>false</SharedDoc>
  <HLinks>
    <vt:vector size="6" baseType="variant">
      <vt:variant>
        <vt:i4>1507386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_Toc173503817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dcterms:created xsi:type="dcterms:W3CDTF">2024-09-17T08:55:00Z</dcterms:created>
  <dcterms:modified xsi:type="dcterms:W3CDTF">2024-10-07T06:24:00Z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138fe96e-0ac7-4248-bf0c-1902ab8a9a2d</vt:lpwstr>
  </property>
  <property fmtid="{D5CDD505-2E9C-101B-9397-08002B2CF9AE}" pid="12" name="GrammarlyDocumentId">
    <vt:lpwstr>256c5fa865bd69feaa13d2c52996cc8619cb7bf24a3f3897e3ac2bb2e8376802</vt:lpwstr>
  </property>
</Properties>
</file>